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0954F" w14:textId="639D9F2D" w:rsidR="00086977" w:rsidRPr="00422774" w:rsidRDefault="00FC4794" w:rsidP="00FB097D">
      <w:pPr>
        <w:pStyle w:val="berschrift1"/>
        <w:tabs>
          <w:tab w:val="left" w:pos="2258"/>
        </w:tabs>
      </w:pPr>
      <w:r w:rsidRPr="00FC4794">
        <w:rPr>
          <w:noProof/>
        </w:rPr>
        <w:drawing>
          <wp:inline distT="0" distB="0" distL="0" distR="0" wp14:anchorId="554014A3" wp14:editId="6F415BEA">
            <wp:extent cx="5003800" cy="2113472"/>
            <wp:effectExtent l="0" t="0" r="6350" b="1270"/>
            <wp:docPr id="6" name="Picture 7">
              <a:extLst xmlns:a="http://schemas.openxmlformats.org/drawingml/2006/main">
                <a:ext uri="{FF2B5EF4-FFF2-40B4-BE49-F238E27FC236}">
                  <a16:creationId xmlns:a16="http://schemas.microsoft.com/office/drawing/2014/main" id="{2E82BE17-E9EB-2B9E-8F8B-6394FB3CA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E82BE17-E9EB-2B9E-8F8B-6394FB3CA880}"/>
                        </a:ext>
                      </a:extLst>
                    </pic:cNvPr>
                    <pic:cNvPicPr>
                      <a:picLocks noChangeAspect="1"/>
                    </pic:cNvPicPr>
                  </pic:nvPicPr>
                  <pic:blipFill rotWithShape="1">
                    <a:blip r:embed="rId8">
                      <a:extLst>
                        <a:ext uri="{28A0092B-C50C-407E-A947-70E740481C1C}">
                          <a14:useLocalDpi xmlns:a14="http://schemas.microsoft.com/office/drawing/2010/main" val="0"/>
                        </a:ext>
                      </a:extLst>
                    </a:blip>
                    <a:srcRect b="24219"/>
                    <a:stretch/>
                  </pic:blipFill>
                  <pic:spPr bwMode="auto">
                    <a:xfrm>
                      <a:off x="0" y="0"/>
                      <a:ext cx="5003800" cy="2113472"/>
                    </a:xfrm>
                    <a:prstGeom prst="rect">
                      <a:avLst/>
                    </a:prstGeom>
                    <a:ln>
                      <a:noFill/>
                    </a:ln>
                    <a:extLst>
                      <a:ext uri="{53640926-AAD7-44D8-BBD7-CCE9431645EC}">
                        <a14:shadowObscured xmlns:a14="http://schemas.microsoft.com/office/drawing/2010/main"/>
                      </a:ext>
                    </a:extLst>
                  </pic:spPr>
                </pic:pic>
              </a:graphicData>
            </a:graphic>
          </wp:inline>
        </w:drawing>
      </w:r>
    </w:p>
    <w:p w14:paraId="591C8793" w14:textId="06C8E00D" w:rsidR="000F50EE" w:rsidRPr="00A92A88" w:rsidRDefault="00A92A88" w:rsidP="002845F4">
      <w:pPr>
        <w:rPr>
          <w:rStyle w:val="berschrift1Zchn"/>
          <w:lang w:val="de-DE"/>
        </w:rPr>
      </w:pPr>
      <w:r w:rsidRPr="00A92A88">
        <w:rPr>
          <w:rStyle w:val="berschrift1Zchn"/>
          <w:lang w:val="de-DE"/>
        </w:rPr>
        <w:t>Die Sennheiser-Gruppe unterstützt den Bildungsauftrag der NAMM</w:t>
      </w:r>
    </w:p>
    <w:p w14:paraId="17835FC6" w14:textId="41B0679D" w:rsidR="00200C2A" w:rsidRPr="00A92A88" w:rsidRDefault="00A92A88" w:rsidP="002845F4">
      <w:pPr>
        <w:rPr>
          <w:rStyle w:val="Fett"/>
          <w:lang w:val="de-DE"/>
        </w:rPr>
      </w:pPr>
      <w:r w:rsidRPr="00A92A88">
        <w:rPr>
          <w:rStyle w:val="Fett"/>
          <w:lang w:val="de-DE"/>
        </w:rPr>
        <w:t>Spannende Panels und Präsentationen</w:t>
      </w:r>
      <w:r>
        <w:rPr>
          <w:rStyle w:val="Fett"/>
          <w:lang w:val="de-DE"/>
        </w:rPr>
        <w:t xml:space="preserve"> zum Thema </w:t>
      </w:r>
      <w:r w:rsidRPr="006A26F8">
        <w:rPr>
          <w:rStyle w:val="Fett"/>
          <w:lang w:val="de-DE"/>
        </w:rPr>
        <w:t>Immersive Audio</w:t>
      </w:r>
      <w:r w:rsidRPr="00A92A88">
        <w:rPr>
          <w:rStyle w:val="Fett"/>
          <w:lang w:val="de-DE"/>
        </w:rPr>
        <w:t xml:space="preserve"> </w:t>
      </w:r>
      <w:r>
        <w:rPr>
          <w:rStyle w:val="Fett"/>
          <w:lang w:val="de-DE"/>
        </w:rPr>
        <w:t>–</w:t>
      </w:r>
      <w:r w:rsidRPr="00A92A88">
        <w:rPr>
          <w:rStyle w:val="Fett"/>
          <w:lang w:val="de-DE"/>
        </w:rPr>
        <w:t xml:space="preserve"> Künstler</w:t>
      </w:r>
      <w:r>
        <w:rPr>
          <w:rStyle w:val="Fett"/>
          <w:lang w:val="de-DE"/>
        </w:rPr>
        <w:t>*innen</w:t>
      </w:r>
      <w:r w:rsidRPr="00A92A88">
        <w:rPr>
          <w:rStyle w:val="Fett"/>
          <w:lang w:val="de-DE"/>
        </w:rPr>
        <w:t xml:space="preserve"> und Student</w:t>
      </w:r>
      <w:r>
        <w:rPr>
          <w:rStyle w:val="Fett"/>
          <w:lang w:val="de-DE"/>
        </w:rPr>
        <w:t>*innen</w:t>
      </w:r>
      <w:r w:rsidRPr="00A92A88">
        <w:rPr>
          <w:rStyle w:val="Fett"/>
          <w:lang w:val="de-DE"/>
        </w:rPr>
        <w:t xml:space="preserve"> sind eingeladen, </w:t>
      </w:r>
      <w:r>
        <w:rPr>
          <w:rStyle w:val="Fett"/>
          <w:lang w:val="de-DE"/>
        </w:rPr>
        <w:t xml:space="preserve">ihre </w:t>
      </w:r>
      <w:r w:rsidRPr="00A92A88">
        <w:rPr>
          <w:rStyle w:val="Fett"/>
          <w:lang w:val="de-DE"/>
        </w:rPr>
        <w:t>immersive</w:t>
      </w:r>
      <w:r>
        <w:rPr>
          <w:rStyle w:val="Fett"/>
          <w:lang w:val="de-DE"/>
        </w:rPr>
        <w:t>n</w:t>
      </w:r>
      <w:r w:rsidRPr="00A92A88">
        <w:rPr>
          <w:rStyle w:val="Fett"/>
          <w:lang w:val="de-DE"/>
        </w:rPr>
        <w:t xml:space="preserve"> Tracks einzureichen</w:t>
      </w:r>
    </w:p>
    <w:p w14:paraId="2F3035B1" w14:textId="7C01D42C" w:rsidR="004829A8" w:rsidRPr="00A92A88" w:rsidRDefault="004829A8" w:rsidP="002845F4">
      <w:pPr>
        <w:rPr>
          <w:lang w:val="de-DE"/>
        </w:rPr>
      </w:pPr>
    </w:p>
    <w:p w14:paraId="43B3A579" w14:textId="0E982F68" w:rsidR="001C2DDF" w:rsidRPr="00CF7546" w:rsidRDefault="004A43DE" w:rsidP="00616A2A">
      <w:pPr>
        <w:rPr>
          <w:b/>
          <w:bCs/>
          <w:lang w:val="de-DE"/>
        </w:rPr>
      </w:pPr>
      <w:r w:rsidRPr="006A26F8">
        <w:rPr>
          <w:b/>
          <w:bCs/>
          <w:lang w:val="de-DE"/>
        </w:rPr>
        <w:t xml:space="preserve">Vom </w:t>
      </w:r>
      <w:r w:rsidR="00616A2A" w:rsidRPr="006A26F8">
        <w:rPr>
          <w:b/>
          <w:bCs/>
          <w:lang w:val="de-DE"/>
        </w:rPr>
        <w:t xml:space="preserve">13. bis 15. April öffnet die </w:t>
      </w:r>
      <w:r w:rsidR="00E74BAD" w:rsidRPr="006A26F8">
        <w:rPr>
          <w:b/>
          <w:bCs/>
          <w:lang w:val="de-DE"/>
        </w:rPr>
        <w:t>NAMM-Show</w:t>
      </w:r>
      <w:r w:rsidR="00616A2A" w:rsidRPr="006A26F8">
        <w:rPr>
          <w:b/>
          <w:bCs/>
          <w:lang w:val="de-DE"/>
        </w:rPr>
        <w:t xml:space="preserve"> ihre Pforten für Besucher*innen aus aller Welt, die neben den Produktpräsentationen auch </w:t>
      </w:r>
      <w:r w:rsidR="00CE5CB8" w:rsidRPr="006A26F8">
        <w:rPr>
          <w:b/>
          <w:bCs/>
          <w:lang w:val="de-DE"/>
        </w:rPr>
        <w:t>die</w:t>
      </w:r>
      <w:r w:rsidR="00616A2A" w:rsidRPr="006A26F8">
        <w:rPr>
          <w:b/>
          <w:bCs/>
          <w:lang w:val="de-DE"/>
        </w:rPr>
        <w:t xml:space="preserve"> zahlreichen Weiterbildungsangebote </w:t>
      </w:r>
      <w:r w:rsidR="00CE5CB8" w:rsidRPr="006A26F8">
        <w:rPr>
          <w:b/>
          <w:bCs/>
          <w:lang w:val="de-DE"/>
        </w:rPr>
        <w:t xml:space="preserve">der Messe </w:t>
      </w:r>
      <w:r w:rsidR="00616A2A" w:rsidRPr="006A26F8">
        <w:rPr>
          <w:b/>
          <w:bCs/>
          <w:lang w:val="de-DE"/>
        </w:rPr>
        <w:t>schätzen. Die Sennheiser-Gruppe wird i</w:t>
      </w:r>
      <w:r w:rsidR="004E611E" w:rsidRPr="006A26F8">
        <w:rPr>
          <w:b/>
          <w:bCs/>
          <w:lang w:val="de-DE"/>
        </w:rPr>
        <w:t>n</w:t>
      </w:r>
      <w:r w:rsidR="00616A2A" w:rsidRPr="006A26F8">
        <w:rPr>
          <w:b/>
          <w:bCs/>
          <w:lang w:val="de-DE"/>
        </w:rPr>
        <w:t xml:space="preserve"> </w:t>
      </w:r>
      <w:proofErr w:type="spellStart"/>
      <w:r w:rsidR="00616A2A" w:rsidRPr="006A26F8">
        <w:rPr>
          <w:b/>
          <w:bCs/>
          <w:lang w:val="de-DE"/>
        </w:rPr>
        <w:t>Demoraum</w:t>
      </w:r>
      <w:proofErr w:type="spellEnd"/>
      <w:r w:rsidR="00616A2A" w:rsidRPr="006A26F8">
        <w:rPr>
          <w:b/>
          <w:bCs/>
          <w:lang w:val="de-DE"/>
        </w:rPr>
        <w:t xml:space="preserve"> 17400 einen Schwerpunkt auf Immersive Audio legen und hierfür die neuesten Produktionstools und Technologien von Sennheiser, Neumann, Dear Reality und </w:t>
      </w:r>
      <w:proofErr w:type="spellStart"/>
      <w:r w:rsidR="00616A2A" w:rsidRPr="006A26F8">
        <w:rPr>
          <w:b/>
          <w:bCs/>
          <w:lang w:val="de-DE"/>
        </w:rPr>
        <w:t>Merging</w:t>
      </w:r>
      <w:proofErr w:type="spellEnd"/>
      <w:r w:rsidR="00616A2A" w:rsidRPr="006A26F8">
        <w:rPr>
          <w:b/>
          <w:bCs/>
          <w:lang w:val="de-DE"/>
        </w:rPr>
        <w:t xml:space="preserve"> Technologies vorstellen. </w:t>
      </w:r>
      <w:r w:rsidR="001C2DDF" w:rsidRPr="006A26F8">
        <w:rPr>
          <w:b/>
          <w:bCs/>
          <w:lang w:val="de-DE"/>
        </w:rPr>
        <w:t xml:space="preserve">Als Partner von </w:t>
      </w:r>
      <w:proofErr w:type="gramStart"/>
      <w:r w:rsidR="001C2DDF" w:rsidRPr="006A26F8">
        <w:rPr>
          <w:b/>
          <w:bCs/>
          <w:lang w:val="de-DE"/>
        </w:rPr>
        <w:t>TEC Tracks</w:t>
      </w:r>
      <w:proofErr w:type="gramEnd"/>
      <w:r w:rsidR="001C2DDF" w:rsidRPr="006A26F8">
        <w:rPr>
          <w:b/>
          <w:bCs/>
          <w:lang w:val="de-DE"/>
        </w:rPr>
        <w:t xml:space="preserve"> stellt die </w:t>
      </w:r>
      <w:r w:rsidR="00CE5CB8" w:rsidRPr="006A26F8">
        <w:rPr>
          <w:b/>
          <w:bCs/>
          <w:lang w:val="de-DE"/>
        </w:rPr>
        <w:t>Sennheiser-</w:t>
      </w:r>
      <w:r w:rsidR="001C2DDF" w:rsidRPr="006A26F8">
        <w:rPr>
          <w:b/>
          <w:bCs/>
          <w:lang w:val="de-DE"/>
        </w:rPr>
        <w:t xml:space="preserve">Gruppe </w:t>
      </w:r>
      <w:r w:rsidR="00E74BAD" w:rsidRPr="006A26F8">
        <w:rPr>
          <w:b/>
          <w:bCs/>
          <w:lang w:val="de-DE"/>
        </w:rPr>
        <w:t xml:space="preserve">Experten zum Thema </w:t>
      </w:r>
      <w:r w:rsidR="006A26F8" w:rsidRPr="006A26F8">
        <w:rPr>
          <w:b/>
          <w:bCs/>
          <w:lang w:val="de-DE"/>
        </w:rPr>
        <w:t>I</w:t>
      </w:r>
      <w:r w:rsidR="00E74BAD" w:rsidRPr="006A26F8">
        <w:rPr>
          <w:b/>
          <w:bCs/>
          <w:lang w:val="de-DE"/>
        </w:rPr>
        <w:t>mmersive Audio</w:t>
      </w:r>
      <w:r w:rsidR="001C2DDF" w:rsidRPr="006A26F8">
        <w:rPr>
          <w:b/>
          <w:bCs/>
          <w:lang w:val="de-DE"/>
        </w:rPr>
        <w:t xml:space="preserve"> für </w:t>
      </w:r>
      <w:r w:rsidR="00A325D8" w:rsidRPr="006A26F8">
        <w:rPr>
          <w:b/>
          <w:bCs/>
          <w:lang w:val="de-DE"/>
        </w:rPr>
        <w:t xml:space="preserve">deren </w:t>
      </w:r>
      <w:r w:rsidR="001C2DDF" w:rsidRPr="006A26F8">
        <w:rPr>
          <w:b/>
          <w:bCs/>
          <w:lang w:val="de-DE"/>
        </w:rPr>
        <w:t>Keynote Panel</w:t>
      </w:r>
      <w:r w:rsidR="00CE5CB8" w:rsidRPr="006A26F8">
        <w:rPr>
          <w:b/>
          <w:bCs/>
          <w:lang w:val="de-DE"/>
        </w:rPr>
        <w:t xml:space="preserve">. Im </w:t>
      </w:r>
      <w:r w:rsidR="007E339C" w:rsidRPr="006A26F8">
        <w:rPr>
          <w:b/>
          <w:bCs/>
          <w:lang w:val="de-DE"/>
        </w:rPr>
        <w:t>Sennheiser-</w:t>
      </w:r>
      <w:proofErr w:type="spellStart"/>
      <w:r w:rsidR="000C6DAC" w:rsidRPr="006A26F8">
        <w:rPr>
          <w:b/>
          <w:bCs/>
          <w:lang w:val="de-DE"/>
        </w:rPr>
        <w:t>Demoraum</w:t>
      </w:r>
      <w:proofErr w:type="spellEnd"/>
      <w:r w:rsidR="000C6DAC" w:rsidRPr="006A26F8">
        <w:rPr>
          <w:b/>
          <w:bCs/>
          <w:lang w:val="de-DE"/>
        </w:rPr>
        <w:t xml:space="preserve"> können Besucher*innen </w:t>
      </w:r>
      <w:r w:rsidR="00CE5CB8" w:rsidRPr="006A26F8">
        <w:rPr>
          <w:b/>
          <w:bCs/>
          <w:lang w:val="de-DE"/>
        </w:rPr>
        <w:t xml:space="preserve">zudem </w:t>
      </w:r>
      <w:r w:rsidR="000C6DAC" w:rsidRPr="006A26F8">
        <w:rPr>
          <w:b/>
          <w:bCs/>
          <w:lang w:val="de-DE"/>
        </w:rPr>
        <w:t xml:space="preserve">spannenden Präsentationen zum Thema </w:t>
      </w:r>
      <w:r w:rsidR="00CE5CB8" w:rsidRPr="006A26F8">
        <w:rPr>
          <w:b/>
          <w:bCs/>
          <w:lang w:val="de-DE"/>
        </w:rPr>
        <w:t>immersive Audioproduktion</w:t>
      </w:r>
      <w:r w:rsidR="000C6DAC" w:rsidRPr="006A26F8">
        <w:rPr>
          <w:b/>
          <w:bCs/>
          <w:lang w:val="de-DE"/>
        </w:rPr>
        <w:t xml:space="preserve"> lauschen. Abgerundet wird das </w:t>
      </w:r>
      <w:r w:rsidR="00CF7546" w:rsidRPr="006A26F8">
        <w:rPr>
          <w:b/>
          <w:bCs/>
          <w:lang w:val="de-DE"/>
        </w:rPr>
        <w:t xml:space="preserve">Erlebnis </w:t>
      </w:r>
      <w:r w:rsidR="000C6DAC" w:rsidRPr="006A26F8">
        <w:rPr>
          <w:b/>
          <w:bCs/>
          <w:lang w:val="de-DE"/>
        </w:rPr>
        <w:t>durch ein brandneues Produkt von Neumann, dass im Rahmen der NAMM Show erstmals</w:t>
      </w:r>
      <w:r w:rsidR="000C6DAC">
        <w:rPr>
          <w:b/>
          <w:bCs/>
          <w:lang w:val="de-DE"/>
        </w:rPr>
        <w:t xml:space="preserve"> vorgestellt wird. </w:t>
      </w:r>
    </w:p>
    <w:p w14:paraId="0D74B3F5" w14:textId="77777777" w:rsidR="00AC7101" w:rsidRPr="00616A2A" w:rsidRDefault="00AC7101" w:rsidP="00200C2A">
      <w:pPr>
        <w:rPr>
          <w:lang w:val="de-DE"/>
        </w:rPr>
      </w:pPr>
    </w:p>
    <w:p w14:paraId="5BFF8E33" w14:textId="7B157455" w:rsidR="00F907F7" w:rsidRPr="00A96694" w:rsidRDefault="00A96694" w:rsidP="00200C2A">
      <w:pPr>
        <w:rPr>
          <w:lang w:val="de-DE"/>
        </w:rPr>
      </w:pPr>
      <w:r w:rsidRPr="00A96694">
        <w:rPr>
          <w:lang w:val="de-DE"/>
        </w:rPr>
        <w:t>Die Best-Practice-Präsentationen zum Thema Immersive</w:t>
      </w:r>
      <w:r w:rsidR="005E059B">
        <w:rPr>
          <w:lang w:val="de-DE"/>
        </w:rPr>
        <w:t xml:space="preserve"> </w:t>
      </w:r>
      <w:r w:rsidRPr="00A96694">
        <w:rPr>
          <w:lang w:val="de-DE"/>
        </w:rPr>
        <w:t xml:space="preserve">Audio werden von bekannten </w:t>
      </w:r>
      <w:proofErr w:type="spellStart"/>
      <w:r w:rsidRPr="00A96694">
        <w:rPr>
          <w:lang w:val="de-DE"/>
        </w:rPr>
        <w:t>Branchenexpert</w:t>
      </w:r>
      <w:proofErr w:type="spellEnd"/>
      <w:r w:rsidRPr="00A96694">
        <w:rPr>
          <w:lang w:val="de-DE"/>
        </w:rPr>
        <w:t>*innen wie Michael Romanowski, Eric Schilling und Leslie Ann Jones gehalten. Zwischen den Präsentationen der Techniker*innen haben die Gäste die Möglichkeit, Produktdemonstrationen in Dolby Atmos- und Sony 360-Setups zu erleben und wertvolle Einblicke in immersive Produktionsworkflows zu erhalten.</w:t>
      </w:r>
    </w:p>
    <w:p w14:paraId="4387747E" w14:textId="0A15A563" w:rsidR="009618E7" w:rsidRPr="00A96694" w:rsidRDefault="009618E7" w:rsidP="00200C2A">
      <w:pPr>
        <w:rPr>
          <w:lang w:val="de-DE"/>
        </w:rPr>
      </w:pPr>
    </w:p>
    <w:p w14:paraId="09D42348" w14:textId="4A5CA306" w:rsidR="00DE4805" w:rsidRPr="007B76F9" w:rsidRDefault="007B76F9" w:rsidP="00DE4805">
      <w:pPr>
        <w:rPr>
          <w:lang w:val="de-DE"/>
        </w:rPr>
      </w:pPr>
      <w:r w:rsidRPr="007B76F9">
        <w:rPr>
          <w:lang w:val="de-DE"/>
        </w:rPr>
        <w:t xml:space="preserve">Immersive Audio-Expert*innen von Dear Reality werden auf dem Keynote Panel von </w:t>
      </w:r>
      <w:proofErr w:type="gramStart"/>
      <w:r w:rsidRPr="007B76F9">
        <w:rPr>
          <w:lang w:val="de-DE"/>
        </w:rPr>
        <w:t>TEC Tracks</w:t>
      </w:r>
      <w:proofErr w:type="gramEnd"/>
      <w:r w:rsidRPr="007B76F9">
        <w:rPr>
          <w:lang w:val="de-DE"/>
        </w:rPr>
        <w:t xml:space="preserve"> </w:t>
      </w:r>
      <w:r w:rsidR="00923FFF">
        <w:rPr>
          <w:lang w:val="de-DE"/>
        </w:rPr>
        <w:t>sprechen</w:t>
      </w:r>
      <w:r w:rsidRPr="007B76F9">
        <w:rPr>
          <w:lang w:val="de-DE"/>
        </w:rPr>
        <w:t>. Teil 1</w:t>
      </w:r>
      <w:r>
        <w:rPr>
          <w:lang w:val="de-DE"/>
        </w:rPr>
        <w:t xml:space="preserve"> findet unter dem Titel „</w:t>
      </w:r>
      <w:r w:rsidRPr="007B76F9">
        <w:rPr>
          <w:lang w:val="de-DE"/>
        </w:rPr>
        <w:t xml:space="preserve">The Technology </w:t>
      </w:r>
      <w:proofErr w:type="spellStart"/>
      <w:r w:rsidRPr="007B76F9">
        <w:rPr>
          <w:lang w:val="de-DE"/>
        </w:rPr>
        <w:t>of</w:t>
      </w:r>
      <w:proofErr w:type="spellEnd"/>
      <w:r w:rsidRPr="007B76F9">
        <w:rPr>
          <w:lang w:val="de-DE"/>
        </w:rPr>
        <w:t xml:space="preserve"> Immersive Audio</w:t>
      </w:r>
      <w:r>
        <w:rPr>
          <w:lang w:val="de-DE"/>
        </w:rPr>
        <w:t xml:space="preserve">“ </w:t>
      </w:r>
      <w:r w:rsidRPr="007B76F9">
        <w:rPr>
          <w:lang w:val="de-DE"/>
        </w:rPr>
        <w:t xml:space="preserve">am Donnerstag, </w:t>
      </w:r>
      <w:r>
        <w:rPr>
          <w:lang w:val="de-DE"/>
        </w:rPr>
        <w:t xml:space="preserve">den </w:t>
      </w:r>
      <w:r w:rsidRPr="007B76F9">
        <w:rPr>
          <w:lang w:val="de-DE"/>
        </w:rPr>
        <w:t>13. April, von 10 bis 11 Uhr statt, direkt gefolgt von Teil 2</w:t>
      </w:r>
      <w:r>
        <w:rPr>
          <w:lang w:val="de-DE"/>
        </w:rPr>
        <w:t xml:space="preserve"> mit dem Titel „</w:t>
      </w:r>
      <w:r w:rsidRPr="007B76F9">
        <w:rPr>
          <w:lang w:val="de-DE"/>
        </w:rPr>
        <w:t xml:space="preserve">The </w:t>
      </w:r>
      <w:proofErr w:type="spellStart"/>
      <w:r w:rsidRPr="007B76F9">
        <w:rPr>
          <w:lang w:val="de-DE"/>
        </w:rPr>
        <w:t>Artistry</w:t>
      </w:r>
      <w:proofErr w:type="spellEnd"/>
      <w:r w:rsidRPr="007B76F9">
        <w:rPr>
          <w:lang w:val="de-DE"/>
        </w:rPr>
        <w:t xml:space="preserve"> </w:t>
      </w:r>
      <w:proofErr w:type="spellStart"/>
      <w:r w:rsidRPr="007B76F9">
        <w:rPr>
          <w:lang w:val="de-DE"/>
        </w:rPr>
        <w:t>of</w:t>
      </w:r>
      <w:proofErr w:type="spellEnd"/>
      <w:r w:rsidRPr="007B76F9">
        <w:rPr>
          <w:lang w:val="de-DE"/>
        </w:rPr>
        <w:t xml:space="preserve"> Immersive Audio</w:t>
      </w:r>
      <w:r>
        <w:rPr>
          <w:lang w:val="de-DE"/>
        </w:rPr>
        <w:t xml:space="preserve">“, </w:t>
      </w:r>
      <w:r w:rsidRPr="007B76F9">
        <w:rPr>
          <w:lang w:val="de-DE"/>
        </w:rPr>
        <w:t>von 11 bis 12 Uhr (ACC, Ebene 2, 204AB)</w:t>
      </w:r>
      <w:r>
        <w:rPr>
          <w:lang w:val="de-DE"/>
        </w:rPr>
        <w:t xml:space="preserve">. </w:t>
      </w:r>
    </w:p>
    <w:p w14:paraId="2A5A2ABE" w14:textId="77777777" w:rsidR="00DE4805" w:rsidRPr="007B76F9" w:rsidRDefault="00DE4805" w:rsidP="00DE4805">
      <w:pPr>
        <w:rPr>
          <w:lang w:val="de-DE"/>
        </w:rPr>
      </w:pPr>
    </w:p>
    <w:p w14:paraId="32FAA326" w14:textId="11E60E15" w:rsidR="0011729D" w:rsidRDefault="0011729D" w:rsidP="00200C2A">
      <w:pPr>
        <w:rPr>
          <w:lang w:val="en-US"/>
        </w:rPr>
      </w:pPr>
      <w:r>
        <w:rPr>
          <w:noProof/>
          <w:lang w:val="en-US"/>
        </w:rPr>
        <w:lastRenderedPageBreak/>
        <w:drawing>
          <wp:inline distT="0" distB="0" distL="0" distR="0" wp14:anchorId="01E593DC" wp14:editId="7963070A">
            <wp:extent cx="4965700" cy="1441450"/>
            <wp:effectExtent l="0" t="0" r="6350" b="635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 table&#10;&#10;Description automatically generated"/>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762" b="4179"/>
                    <a:stretch/>
                  </pic:blipFill>
                  <pic:spPr bwMode="auto">
                    <a:xfrm>
                      <a:off x="0" y="0"/>
                      <a:ext cx="4965700" cy="1441450"/>
                    </a:xfrm>
                    <a:prstGeom prst="rect">
                      <a:avLst/>
                    </a:prstGeom>
                    <a:noFill/>
                    <a:ln>
                      <a:noFill/>
                    </a:ln>
                    <a:extLst>
                      <a:ext uri="{53640926-AAD7-44D8-BBD7-CCE9431645EC}">
                        <a14:shadowObscured xmlns:a14="http://schemas.microsoft.com/office/drawing/2010/main"/>
                      </a:ext>
                    </a:extLst>
                  </pic:spPr>
                </pic:pic>
              </a:graphicData>
            </a:graphic>
          </wp:inline>
        </w:drawing>
      </w:r>
    </w:p>
    <w:p w14:paraId="5D96FD47" w14:textId="12339E09" w:rsidR="0011729D" w:rsidRPr="004029AB" w:rsidRDefault="004029AB" w:rsidP="0011729D">
      <w:pPr>
        <w:pStyle w:val="Beschriftung"/>
        <w:rPr>
          <w:lang w:val="de-DE"/>
        </w:rPr>
      </w:pPr>
      <w:r w:rsidRPr="004029AB">
        <w:rPr>
          <w:lang w:val="de-DE"/>
        </w:rPr>
        <w:t>Der Zeitplan für die Präsentationen und Produktvorführungen i</w:t>
      </w:r>
      <w:r w:rsidR="005E059B">
        <w:rPr>
          <w:lang w:val="de-DE"/>
        </w:rPr>
        <w:t>m</w:t>
      </w:r>
      <w:r w:rsidRPr="004029AB">
        <w:rPr>
          <w:lang w:val="de-DE"/>
        </w:rPr>
        <w:t xml:space="preserve"> </w:t>
      </w:r>
      <w:proofErr w:type="spellStart"/>
      <w:r w:rsidRPr="004029AB">
        <w:rPr>
          <w:lang w:val="de-DE"/>
        </w:rPr>
        <w:t>Demoraum</w:t>
      </w:r>
      <w:proofErr w:type="spellEnd"/>
      <w:r w:rsidRPr="004029AB">
        <w:rPr>
          <w:lang w:val="de-DE"/>
        </w:rPr>
        <w:t xml:space="preserve"> 17400</w:t>
      </w:r>
    </w:p>
    <w:p w14:paraId="28B81D7D" w14:textId="430763E0" w:rsidR="0011729D" w:rsidRPr="004029AB" w:rsidRDefault="0011729D" w:rsidP="0011729D">
      <w:pPr>
        <w:rPr>
          <w:lang w:val="de-DE"/>
        </w:rPr>
      </w:pPr>
    </w:p>
    <w:p w14:paraId="71A7BE2D" w14:textId="734F3AD3" w:rsidR="00D07A8E" w:rsidRPr="00D07A8E" w:rsidRDefault="00D07A8E" w:rsidP="00D07A8E">
      <w:pPr>
        <w:rPr>
          <w:b/>
          <w:bCs/>
          <w:lang w:val="de-DE"/>
        </w:rPr>
      </w:pPr>
      <w:r w:rsidRPr="00D07A8E">
        <w:rPr>
          <w:b/>
          <w:bCs/>
          <w:lang w:val="de-DE"/>
        </w:rPr>
        <w:t>Das Setup</w:t>
      </w:r>
    </w:p>
    <w:p w14:paraId="3E909C45" w14:textId="5DF68EFD" w:rsidR="00A55968" w:rsidRPr="0007220A" w:rsidRDefault="00D07A8E" w:rsidP="00D07A8E">
      <w:pPr>
        <w:rPr>
          <w:lang w:val="de-DE"/>
        </w:rPr>
      </w:pPr>
      <w:r w:rsidRPr="0007220A">
        <w:rPr>
          <w:lang w:val="de-DE"/>
        </w:rPr>
        <w:t xml:space="preserve">Der </w:t>
      </w:r>
      <w:proofErr w:type="spellStart"/>
      <w:r w:rsidRPr="0007220A">
        <w:rPr>
          <w:lang w:val="de-DE"/>
        </w:rPr>
        <w:t>Demoraum</w:t>
      </w:r>
      <w:proofErr w:type="spellEnd"/>
      <w:r w:rsidRPr="0007220A">
        <w:rPr>
          <w:lang w:val="de-DE"/>
        </w:rPr>
        <w:t xml:space="preserve"> verfügt über ein immersives Setup mit Neumann-Monitoren und Subwoofern (KH 420, KH 310, KH 150, KH 870 und KH 750). Für Stereo-Mischungen stehen Stereo</w:t>
      </w:r>
      <w:r w:rsidR="009635B1" w:rsidRPr="0007220A">
        <w:rPr>
          <w:lang w:val="de-DE"/>
        </w:rPr>
        <w:t>p</w:t>
      </w:r>
      <w:r w:rsidRPr="0007220A">
        <w:rPr>
          <w:lang w:val="de-DE"/>
        </w:rPr>
        <w:t xml:space="preserve">aare des KH 420, KH 310, KH 150, des neuen KH 120 II und des KH 80 zur Verfügung. Außerdem hat </w:t>
      </w:r>
      <w:proofErr w:type="spellStart"/>
      <w:r w:rsidRPr="0007220A">
        <w:rPr>
          <w:lang w:val="de-DE"/>
        </w:rPr>
        <w:t>Merging</w:t>
      </w:r>
      <w:proofErr w:type="spellEnd"/>
      <w:r w:rsidRPr="0007220A">
        <w:rPr>
          <w:lang w:val="de-DE"/>
        </w:rPr>
        <w:t xml:space="preserve"> Technologies seine Anubis-, </w:t>
      </w:r>
      <w:proofErr w:type="spellStart"/>
      <w:r w:rsidRPr="0007220A">
        <w:rPr>
          <w:lang w:val="de-DE"/>
        </w:rPr>
        <w:t>Hapi</w:t>
      </w:r>
      <w:proofErr w:type="spellEnd"/>
      <w:r w:rsidRPr="0007220A">
        <w:rPr>
          <w:lang w:val="de-DE"/>
        </w:rPr>
        <w:t>- und Horus-Interfaces in das Setup integriert.</w:t>
      </w:r>
      <w:r w:rsidR="00A55968" w:rsidRPr="0007220A">
        <w:rPr>
          <w:lang w:val="de-DE"/>
        </w:rPr>
        <w:t xml:space="preserve"> </w:t>
      </w:r>
    </w:p>
    <w:p w14:paraId="56061149" w14:textId="47989399" w:rsidR="009C1771" w:rsidRPr="00D07A8E" w:rsidRDefault="009C1771" w:rsidP="00A55968">
      <w:pPr>
        <w:rPr>
          <w:lang w:val="de-DE"/>
        </w:rPr>
      </w:pPr>
    </w:p>
    <w:p w14:paraId="43632BCC" w14:textId="55594003" w:rsidR="00C84866" w:rsidRPr="00432387" w:rsidRDefault="0007220A" w:rsidP="00A55968">
      <w:pPr>
        <w:rPr>
          <w:b/>
          <w:bCs/>
          <w:lang w:val="de-DE"/>
        </w:rPr>
      </w:pPr>
      <w:r w:rsidRPr="00432387">
        <w:rPr>
          <w:b/>
          <w:bCs/>
          <w:lang w:val="de-DE"/>
        </w:rPr>
        <w:t xml:space="preserve">Produkte zum Erleben </w:t>
      </w:r>
    </w:p>
    <w:p w14:paraId="554ACC63" w14:textId="553D779B" w:rsidR="00481320" w:rsidRDefault="00D81DC7" w:rsidP="009C1771">
      <w:pPr>
        <w:rPr>
          <w:lang w:val="de-DE"/>
        </w:rPr>
      </w:pPr>
      <w:r w:rsidRPr="00D81DC7">
        <w:rPr>
          <w:lang w:val="de-DE"/>
        </w:rPr>
        <w:t xml:space="preserve">Im hinteren Teil des Demoraums werden weitere Produkte </w:t>
      </w:r>
      <w:r w:rsidR="00844A49">
        <w:rPr>
          <w:lang w:val="de-DE"/>
        </w:rPr>
        <w:t xml:space="preserve">für immersive Produktionen </w:t>
      </w:r>
      <w:r w:rsidRPr="00D81DC7">
        <w:rPr>
          <w:lang w:val="de-DE"/>
        </w:rPr>
        <w:t xml:space="preserve">vorgestellt, </w:t>
      </w:r>
      <w:r w:rsidR="00844A49">
        <w:rPr>
          <w:lang w:val="de-DE"/>
        </w:rPr>
        <w:t xml:space="preserve">darunter das </w:t>
      </w:r>
      <w:r w:rsidRPr="00D81DC7">
        <w:rPr>
          <w:lang w:val="de-DE"/>
        </w:rPr>
        <w:t xml:space="preserve">Sennheiser AMBEO VR </w:t>
      </w:r>
      <w:proofErr w:type="spellStart"/>
      <w:r w:rsidRPr="00D81DC7">
        <w:rPr>
          <w:lang w:val="de-DE"/>
        </w:rPr>
        <w:t>Mic</w:t>
      </w:r>
      <w:proofErr w:type="spellEnd"/>
      <w:r w:rsidRPr="00D81DC7">
        <w:rPr>
          <w:lang w:val="de-DE"/>
        </w:rPr>
        <w:t xml:space="preserve">, der binaurale Kopf KU 100 </w:t>
      </w:r>
      <w:r w:rsidR="00EB7B88">
        <w:rPr>
          <w:lang w:val="de-DE"/>
        </w:rPr>
        <w:t xml:space="preserve">von Neumann </w:t>
      </w:r>
      <w:r w:rsidRPr="00D81DC7">
        <w:rPr>
          <w:lang w:val="de-DE"/>
        </w:rPr>
        <w:t xml:space="preserve">und das Sennheiser MKH 800 TWIN, das die Ausgangssignale seiner Doppelmembrankapsel separat zur Fernsteuerung der Richtcharakteristik in stufenlosen Schritten bereitstellt. Die Richtcharakteristik kann bequem am Mischpult während der Aufnahme oder sogar in der Postproduktion </w:t>
      </w:r>
      <w:r w:rsidR="001F500F">
        <w:rPr>
          <w:lang w:val="de-DE"/>
        </w:rPr>
        <w:t>angepasst</w:t>
      </w:r>
      <w:r w:rsidRPr="00D81DC7">
        <w:rPr>
          <w:lang w:val="de-DE"/>
        </w:rPr>
        <w:t xml:space="preserve"> werden, </w:t>
      </w:r>
      <w:r w:rsidR="00481320">
        <w:rPr>
          <w:lang w:val="de-DE"/>
        </w:rPr>
        <w:t>sodass Producer*innen</w:t>
      </w:r>
      <w:r w:rsidR="00641D09">
        <w:rPr>
          <w:lang w:val="de-DE"/>
        </w:rPr>
        <w:t xml:space="preserve"> </w:t>
      </w:r>
      <w:r w:rsidR="00AA1BED">
        <w:rPr>
          <w:lang w:val="de-DE"/>
        </w:rPr>
        <w:t>sich nicht dem Druck aussetzen müssen,</w:t>
      </w:r>
      <w:r w:rsidR="00641D09">
        <w:rPr>
          <w:lang w:val="de-DE"/>
        </w:rPr>
        <w:t xml:space="preserve"> direkt alles richtig </w:t>
      </w:r>
      <w:r w:rsidR="00AA1BED">
        <w:rPr>
          <w:lang w:val="de-DE"/>
        </w:rPr>
        <w:t>zu machen.</w:t>
      </w:r>
      <w:r w:rsidR="00432387">
        <w:rPr>
          <w:lang w:val="de-DE"/>
        </w:rPr>
        <w:t xml:space="preserve"> </w:t>
      </w:r>
    </w:p>
    <w:p w14:paraId="3AE7EFA5" w14:textId="77777777" w:rsidR="009C1771" w:rsidRPr="00D81DC7" w:rsidRDefault="009C1771" w:rsidP="009C177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08"/>
      </w:tblGrid>
      <w:tr w:rsidR="00A55968" w:rsidRPr="002F0D48" w14:paraId="4A6437DB" w14:textId="77777777" w:rsidTr="00A55968">
        <w:tc>
          <w:tcPr>
            <w:tcW w:w="4962" w:type="dxa"/>
          </w:tcPr>
          <w:p w14:paraId="2F93185E" w14:textId="77777777" w:rsidR="00A55968" w:rsidRDefault="00A55968" w:rsidP="00EC3A4D">
            <w:pPr>
              <w:pStyle w:val="Beschriftung"/>
              <w:rPr>
                <w:lang w:val="en-US"/>
              </w:rPr>
            </w:pPr>
            <w:r>
              <w:rPr>
                <w:noProof/>
                <w:lang w:val="en-US"/>
              </w:rPr>
              <w:drawing>
                <wp:inline distT="0" distB="0" distL="0" distR="0" wp14:anchorId="2FE3CE4A" wp14:editId="0567EB86">
                  <wp:extent cx="3053751" cy="1717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3073055" cy="1728790"/>
                          </a:xfrm>
                          <a:prstGeom prst="rect">
                            <a:avLst/>
                          </a:prstGeom>
                        </pic:spPr>
                      </pic:pic>
                    </a:graphicData>
                  </a:graphic>
                </wp:inline>
              </w:drawing>
            </w:r>
          </w:p>
        </w:tc>
        <w:tc>
          <w:tcPr>
            <w:tcW w:w="2908" w:type="dxa"/>
          </w:tcPr>
          <w:p w14:paraId="391A8B71" w14:textId="5C30919B" w:rsidR="00A55968" w:rsidRPr="0028117F" w:rsidRDefault="0028117F" w:rsidP="00EC3A4D">
            <w:pPr>
              <w:pStyle w:val="Beschriftung"/>
              <w:rPr>
                <w:lang w:val="de-DE"/>
              </w:rPr>
            </w:pPr>
            <w:r w:rsidRPr="0028117F">
              <w:rPr>
                <w:rStyle w:val="ui-provider"/>
                <w:lang w:val="de-DE"/>
              </w:rPr>
              <w:t xml:space="preserve">Mit </w:t>
            </w:r>
            <w:proofErr w:type="spellStart"/>
            <w:r w:rsidRPr="0028117F">
              <w:rPr>
                <w:rStyle w:val="ui-provider"/>
                <w:lang w:val="de-DE"/>
              </w:rPr>
              <w:t>dearVR</w:t>
            </w:r>
            <w:proofErr w:type="spellEnd"/>
            <w:r w:rsidRPr="0028117F">
              <w:rPr>
                <w:rStyle w:val="ui-provider"/>
                <w:lang w:val="de-DE"/>
              </w:rPr>
              <w:t xml:space="preserve"> PRO und </w:t>
            </w:r>
            <w:proofErr w:type="spellStart"/>
            <w:r w:rsidRPr="0028117F">
              <w:rPr>
                <w:rStyle w:val="ui-provider"/>
                <w:lang w:val="de-DE"/>
              </w:rPr>
              <w:t>dearVR</w:t>
            </w:r>
            <w:proofErr w:type="spellEnd"/>
            <w:r w:rsidRPr="0028117F">
              <w:rPr>
                <w:rStyle w:val="ui-provider"/>
                <w:lang w:val="de-DE"/>
              </w:rPr>
              <w:t xml:space="preserve"> MONITOR können Nutzer*innen ihre Tracks intuitiv </w:t>
            </w:r>
            <w:proofErr w:type="spellStart"/>
            <w:r w:rsidRPr="0028117F">
              <w:rPr>
                <w:rStyle w:val="ui-provider"/>
                <w:lang w:val="de-DE"/>
              </w:rPr>
              <w:t>verräumlichen</w:t>
            </w:r>
            <w:proofErr w:type="spellEnd"/>
            <w:r w:rsidRPr="0028117F">
              <w:rPr>
                <w:rStyle w:val="ui-provider"/>
                <w:lang w:val="de-DE"/>
              </w:rPr>
              <w:t xml:space="preserve"> und ihre immersiven Mi</w:t>
            </w:r>
            <w:r w:rsidR="00891567">
              <w:rPr>
                <w:rStyle w:val="ui-provider"/>
                <w:lang w:val="de-DE"/>
              </w:rPr>
              <w:t>xe</w:t>
            </w:r>
            <w:r w:rsidRPr="0028117F">
              <w:rPr>
                <w:rStyle w:val="ui-provider"/>
                <w:lang w:val="de-DE"/>
              </w:rPr>
              <w:t xml:space="preserve"> überall abhören.</w:t>
            </w:r>
          </w:p>
        </w:tc>
      </w:tr>
    </w:tbl>
    <w:p w14:paraId="01BFA32E" w14:textId="77777777" w:rsidR="00A55968" w:rsidRPr="0028117F" w:rsidRDefault="00A55968" w:rsidP="00A55968">
      <w:pPr>
        <w:rPr>
          <w:lang w:val="de-DE"/>
        </w:rPr>
      </w:pPr>
    </w:p>
    <w:p w14:paraId="625C9AB6" w14:textId="4E72E289" w:rsidR="00F907F7" w:rsidRPr="00C12C26" w:rsidRDefault="00C12C26" w:rsidP="00200C2A">
      <w:pPr>
        <w:rPr>
          <w:lang w:val="de-DE"/>
        </w:rPr>
      </w:pPr>
      <w:r w:rsidRPr="00C12C26">
        <w:rPr>
          <w:lang w:val="de-DE"/>
        </w:rPr>
        <w:t xml:space="preserve">Dear Reality demonstriert räumliche Produktionen mit erweiterter Immersion unter Anwendung des </w:t>
      </w:r>
      <w:proofErr w:type="spellStart"/>
      <w:r w:rsidRPr="00C12C26">
        <w:rPr>
          <w:lang w:val="de-DE"/>
        </w:rPr>
        <w:t>dearVR</w:t>
      </w:r>
      <w:proofErr w:type="spellEnd"/>
      <w:r w:rsidRPr="00C12C26">
        <w:rPr>
          <w:lang w:val="de-DE"/>
        </w:rPr>
        <w:t xml:space="preserve"> PRO </w:t>
      </w:r>
      <w:proofErr w:type="spellStart"/>
      <w:r w:rsidRPr="00C12C26">
        <w:rPr>
          <w:lang w:val="de-DE"/>
        </w:rPr>
        <w:t>Spatializers</w:t>
      </w:r>
      <w:proofErr w:type="spellEnd"/>
      <w:r w:rsidRPr="00C12C26">
        <w:rPr>
          <w:lang w:val="de-DE"/>
        </w:rPr>
        <w:t xml:space="preserve">. Anschließend können interessierte Besucher*innen diese mehrkanaligen Produktionen mit Neumann- und Sennheiser-Kopfhörern sowie dem virtuellen Mischraum-Plugin </w:t>
      </w:r>
      <w:proofErr w:type="spellStart"/>
      <w:r w:rsidRPr="00C12C26">
        <w:rPr>
          <w:lang w:val="de-DE"/>
        </w:rPr>
        <w:t>dearVR</w:t>
      </w:r>
      <w:proofErr w:type="spellEnd"/>
      <w:r w:rsidRPr="00C12C26">
        <w:rPr>
          <w:lang w:val="de-DE"/>
        </w:rPr>
        <w:t xml:space="preserve"> MONITOR anhören.</w:t>
      </w:r>
    </w:p>
    <w:p w14:paraId="3BA55D9F" w14:textId="6FB68E5B" w:rsidR="00F907F7" w:rsidRPr="00C12C26" w:rsidRDefault="00F907F7" w:rsidP="00200C2A">
      <w:pPr>
        <w:rPr>
          <w:lang w:val="de-DE"/>
        </w:rPr>
      </w:pPr>
    </w:p>
    <w:p w14:paraId="49801C7D" w14:textId="186C3F20" w:rsidR="00C84866" w:rsidRPr="009861F5" w:rsidRDefault="009861F5" w:rsidP="00200C2A">
      <w:pPr>
        <w:rPr>
          <w:lang w:val="de-DE"/>
        </w:rPr>
      </w:pPr>
      <w:proofErr w:type="spellStart"/>
      <w:r w:rsidRPr="009861F5">
        <w:rPr>
          <w:lang w:val="de-DE"/>
        </w:rPr>
        <w:lastRenderedPageBreak/>
        <w:t>Merging</w:t>
      </w:r>
      <w:proofErr w:type="spellEnd"/>
      <w:r w:rsidRPr="009861F5">
        <w:rPr>
          <w:lang w:val="de-DE"/>
        </w:rPr>
        <w:t xml:space="preserve"> Technologies präsentiert seinen Dolby Atmos-geprüften VAD Premium RAVENNA/AES67-Treiber und damit eine kostengünstige Alternative, um den Mac als dedizierte Dolby Atmos Renderer-Workstation in einer Dante-Umgebung zu nutzen. Alle Nutzer*innen von </w:t>
      </w:r>
      <w:proofErr w:type="spellStart"/>
      <w:r w:rsidRPr="009861F5">
        <w:rPr>
          <w:lang w:val="de-DE"/>
        </w:rPr>
        <w:t>Merging</w:t>
      </w:r>
      <w:proofErr w:type="spellEnd"/>
      <w:r w:rsidRPr="009861F5">
        <w:rPr>
          <w:lang w:val="de-DE"/>
        </w:rPr>
        <w:t xml:space="preserve">-Hardware erhalten den VAD kostenlos. Interessierte, die noch keine Kund*innen sind, können den Treiber im Webshop von </w:t>
      </w:r>
      <w:proofErr w:type="spellStart"/>
      <w:r w:rsidRPr="009861F5">
        <w:rPr>
          <w:lang w:val="de-DE"/>
        </w:rPr>
        <w:t>Merging</w:t>
      </w:r>
      <w:proofErr w:type="spellEnd"/>
      <w:r w:rsidRPr="009861F5">
        <w:rPr>
          <w:lang w:val="de-DE"/>
        </w:rPr>
        <w:t xml:space="preserve"> Technologies erwerben.</w:t>
      </w:r>
    </w:p>
    <w:p w14:paraId="54290356" w14:textId="1F3801A5" w:rsidR="00C84866" w:rsidRPr="009861F5" w:rsidRDefault="00C84866" w:rsidP="00200C2A">
      <w:pPr>
        <w:rPr>
          <w:lang w:val="de-DE"/>
        </w:rPr>
      </w:pPr>
    </w:p>
    <w:p w14:paraId="42A3C971" w14:textId="701FB55C" w:rsidR="000F50EE" w:rsidRPr="004A43DE" w:rsidRDefault="00A2638F" w:rsidP="00200C2A">
      <w:pPr>
        <w:rPr>
          <w:b/>
          <w:bCs/>
          <w:lang w:val="de-DE"/>
        </w:rPr>
      </w:pPr>
      <w:r w:rsidRPr="004A43DE">
        <w:rPr>
          <w:b/>
          <w:bCs/>
          <w:lang w:val="de-DE"/>
        </w:rPr>
        <w:t xml:space="preserve">Der immersive Mix im Fokus </w:t>
      </w:r>
    </w:p>
    <w:p w14:paraId="12B22FCA" w14:textId="6B0E203C" w:rsidR="001C14C0" w:rsidRDefault="009A361C" w:rsidP="00200C2A">
      <w:pPr>
        <w:rPr>
          <w:lang w:val="de-DE"/>
        </w:rPr>
      </w:pPr>
      <w:r>
        <w:rPr>
          <w:lang w:val="de-DE"/>
        </w:rPr>
        <w:t>Für Besucher*innen, die sich mit immersiven Audioproduktionen beschäftigen</w:t>
      </w:r>
      <w:r w:rsidR="00BD0C75">
        <w:rPr>
          <w:lang w:val="de-DE"/>
        </w:rPr>
        <w:t xml:space="preserve">, ihren Dolby Atmos-Mix </w:t>
      </w:r>
      <w:r w:rsidR="00872AC0">
        <w:rPr>
          <w:lang w:val="de-DE"/>
        </w:rPr>
        <w:t xml:space="preserve">gerne </w:t>
      </w:r>
      <w:r w:rsidR="00644686">
        <w:rPr>
          <w:lang w:val="de-DE"/>
        </w:rPr>
        <w:t xml:space="preserve">auf einem </w:t>
      </w:r>
      <w:r w:rsidR="00644686" w:rsidRPr="007E1814">
        <w:rPr>
          <w:lang w:val="de-DE"/>
        </w:rPr>
        <w:t xml:space="preserve">großformatigen System von Neumann und </w:t>
      </w:r>
      <w:proofErr w:type="spellStart"/>
      <w:r w:rsidR="00644686" w:rsidRPr="007E1814">
        <w:rPr>
          <w:lang w:val="de-DE"/>
        </w:rPr>
        <w:t>Merging</w:t>
      </w:r>
      <w:proofErr w:type="spellEnd"/>
      <w:r w:rsidR="00644686" w:rsidRPr="007E1814">
        <w:rPr>
          <w:lang w:val="de-DE"/>
        </w:rPr>
        <w:t xml:space="preserve"> Technologies </w:t>
      </w:r>
      <w:r w:rsidR="00946D31">
        <w:rPr>
          <w:lang w:val="de-DE"/>
        </w:rPr>
        <w:t>erleben</w:t>
      </w:r>
      <w:r w:rsidR="00644686">
        <w:rPr>
          <w:lang w:val="de-DE"/>
        </w:rPr>
        <w:t xml:space="preserve"> würden und sich über Tipps und Einblicke eines Expertengremiums freuen, sind die </w:t>
      </w:r>
      <w:r w:rsidR="00DB7FC5">
        <w:rPr>
          <w:lang w:val="de-DE"/>
        </w:rPr>
        <w:t>Sessions für Künstler*innen und Student*innen, die donnerstags und freitags von 16 bis 18 und samstags von 15.30 b</w:t>
      </w:r>
      <w:r w:rsidR="00471429">
        <w:rPr>
          <w:lang w:val="de-DE"/>
        </w:rPr>
        <w:t xml:space="preserve">is 17 Uhr stattfinden, genau das Richtige. </w:t>
      </w:r>
    </w:p>
    <w:p w14:paraId="4D2966A8" w14:textId="77777777" w:rsidR="00F77B62" w:rsidRDefault="00F77B62" w:rsidP="00200C2A">
      <w:pPr>
        <w:rPr>
          <w:lang w:val="de-DE"/>
        </w:rPr>
      </w:pPr>
    </w:p>
    <w:p w14:paraId="73A4EE3B" w14:textId="349E6F5A" w:rsidR="00321DFA" w:rsidRPr="00321DFA" w:rsidRDefault="00321DFA" w:rsidP="00200C2A">
      <w:pPr>
        <w:rPr>
          <w:lang w:val="de-DE"/>
        </w:rPr>
      </w:pPr>
      <w:r w:rsidRPr="00321DFA">
        <w:rPr>
          <w:lang w:val="de-DE"/>
        </w:rPr>
        <w:t xml:space="preserve">Um teilzunehmen, müssen </w:t>
      </w:r>
      <w:r w:rsidR="001D1A16">
        <w:rPr>
          <w:lang w:val="de-DE"/>
        </w:rPr>
        <w:t xml:space="preserve">Interessierte ihren </w:t>
      </w:r>
      <w:r w:rsidRPr="00321DFA">
        <w:rPr>
          <w:lang w:val="de-DE"/>
        </w:rPr>
        <w:t xml:space="preserve">Mix als AMD-Datei </w:t>
      </w:r>
      <w:r w:rsidR="002F0D48">
        <w:fldChar w:fldCharType="begin"/>
      </w:r>
      <w:r w:rsidR="002F0D48" w:rsidRPr="002F0D48">
        <w:rPr>
          <w:lang w:val="de-DE"/>
        </w:rPr>
        <w:instrText>HYPERLINK "https://spaces.hightail.com/uplink/NuemannNAMM2023"</w:instrText>
      </w:r>
      <w:r w:rsidR="002F0D48">
        <w:fldChar w:fldCharType="separate"/>
      </w:r>
      <w:r w:rsidRPr="00F9516E">
        <w:rPr>
          <w:rStyle w:val="Hyperlink"/>
          <w:color w:val="0095D5" w:themeColor="accent1"/>
          <w:lang w:val="de-DE"/>
        </w:rPr>
        <w:t>hier</w:t>
      </w:r>
      <w:r w:rsidR="002F0D48">
        <w:rPr>
          <w:rStyle w:val="Hyperlink"/>
          <w:color w:val="0095D5" w:themeColor="accent1"/>
          <w:lang w:val="de-DE"/>
        </w:rPr>
        <w:fldChar w:fldCharType="end"/>
      </w:r>
      <w:r w:rsidRPr="00321DFA">
        <w:rPr>
          <w:lang w:val="de-DE"/>
        </w:rPr>
        <w:t xml:space="preserve"> hochladen</w:t>
      </w:r>
      <w:r w:rsidR="00324819">
        <w:rPr>
          <w:lang w:val="de-DE"/>
        </w:rPr>
        <w:t xml:space="preserve"> und im Dateinamen ihren Namen sowie den Titel des Tracks angeben. Die</w:t>
      </w:r>
      <w:r w:rsidRPr="00321DFA">
        <w:rPr>
          <w:lang w:val="de-DE"/>
        </w:rPr>
        <w:t xml:space="preserve"> Mixe werden ausschließlich während der Sessions verwendet. </w:t>
      </w:r>
      <w:r w:rsidR="002F0D48" w:rsidRPr="002F0D48">
        <w:rPr>
          <w:color w:val="0095D5" w:themeColor="accent1"/>
        </w:rPr>
        <w:fldChar w:fldCharType="begin"/>
      </w:r>
      <w:r w:rsidR="002F0D48" w:rsidRPr="002F0D48">
        <w:rPr>
          <w:color w:val="0095D5" w:themeColor="accent1"/>
          <w:lang w:val="de-DE"/>
        </w:rPr>
        <w:instrText>HYPERLINK "https://mautic.sennheiser.com/pushighlight2023nammsubmission"</w:instrText>
      </w:r>
      <w:r w:rsidR="002F0D48" w:rsidRPr="002F0D48">
        <w:rPr>
          <w:color w:val="0095D5" w:themeColor="accent1"/>
        </w:rPr>
      </w:r>
      <w:r w:rsidR="002F0D48" w:rsidRPr="002F0D48">
        <w:rPr>
          <w:color w:val="0095D5" w:themeColor="accent1"/>
        </w:rPr>
        <w:fldChar w:fldCharType="separate"/>
      </w:r>
      <w:r w:rsidRPr="002F0D48">
        <w:rPr>
          <w:rStyle w:val="Hyperlink"/>
          <w:color w:val="0095D5" w:themeColor="accent1"/>
          <w:lang w:val="de-DE"/>
        </w:rPr>
        <w:t>Hier</w:t>
      </w:r>
      <w:r w:rsidR="002F0D48" w:rsidRPr="002F0D48">
        <w:rPr>
          <w:rStyle w:val="Hyperlink"/>
          <w:color w:val="0095D5" w:themeColor="accent1"/>
          <w:lang w:val="de-DE"/>
        </w:rPr>
        <w:fldChar w:fldCharType="end"/>
      </w:r>
      <w:r w:rsidRPr="00321DFA">
        <w:rPr>
          <w:lang w:val="de-DE"/>
        </w:rPr>
        <w:t xml:space="preserve"> können </w:t>
      </w:r>
      <w:r w:rsidR="00324819">
        <w:rPr>
          <w:lang w:val="de-DE"/>
        </w:rPr>
        <w:t>Interessierte</w:t>
      </w:r>
      <w:r w:rsidR="002A7166">
        <w:rPr>
          <w:lang w:val="de-DE"/>
        </w:rPr>
        <w:t xml:space="preserve"> außerdem</w:t>
      </w:r>
      <w:r w:rsidRPr="00321DFA">
        <w:rPr>
          <w:lang w:val="de-DE"/>
        </w:rPr>
        <w:t xml:space="preserve"> </w:t>
      </w:r>
      <w:r w:rsidR="00324819">
        <w:rPr>
          <w:lang w:val="de-DE"/>
        </w:rPr>
        <w:t>ihre</w:t>
      </w:r>
      <w:r w:rsidRPr="00321DFA">
        <w:rPr>
          <w:lang w:val="de-DE"/>
        </w:rPr>
        <w:t xml:space="preserve"> bevorzugten </w:t>
      </w:r>
      <w:proofErr w:type="spellStart"/>
      <w:r w:rsidRPr="00321DFA">
        <w:rPr>
          <w:lang w:val="de-DE"/>
        </w:rPr>
        <w:t>Timeslot</w:t>
      </w:r>
      <w:r w:rsidR="00324819">
        <w:rPr>
          <w:lang w:val="de-DE"/>
        </w:rPr>
        <w:t>s</w:t>
      </w:r>
      <w:proofErr w:type="spellEnd"/>
      <w:r w:rsidRPr="00321DFA">
        <w:rPr>
          <w:lang w:val="de-DE"/>
        </w:rPr>
        <w:t xml:space="preserve"> angeben.</w:t>
      </w:r>
    </w:p>
    <w:p w14:paraId="60F0BFA9" w14:textId="77777777" w:rsidR="00F77B62" w:rsidRPr="004A43DE" w:rsidRDefault="00F77B62" w:rsidP="00200C2A">
      <w:pPr>
        <w:rPr>
          <w:lang w:val="de-DE"/>
        </w:rPr>
      </w:pPr>
    </w:p>
    <w:p w14:paraId="7EF89077" w14:textId="18E8F962" w:rsidR="00F77B62" w:rsidRPr="00F77B62" w:rsidRDefault="00F77B62" w:rsidP="00200C2A">
      <w:pPr>
        <w:rPr>
          <w:lang w:val="de-DE"/>
        </w:rPr>
      </w:pPr>
      <w:r w:rsidRPr="00F77B62">
        <w:rPr>
          <w:lang w:val="de-DE"/>
        </w:rPr>
        <w:t>An jedem Tag wird es eine andere Gruppe von Diskussionsteilnehmer</w:t>
      </w:r>
      <w:r w:rsidR="00303219">
        <w:rPr>
          <w:lang w:val="de-DE"/>
        </w:rPr>
        <w:t>*innen</w:t>
      </w:r>
      <w:r w:rsidRPr="00F77B62">
        <w:rPr>
          <w:lang w:val="de-DE"/>
        </w:rPr>
        <w:t xml:space="preserve"> geben; zu den Expert</w:t>
      </w:r>
      <w:r w:rsidR="00B3313C">
        <w:rPr>
          <w:lang w:val="de-DE"/>
        </w:rPr>
        <w:t>*innen</w:t>
      </w:r>
      <w:r w:rsidRPr="00F77B62">
        <w:rPr>
          <w:lang w:val="de-DE"/>
        </w:rPr>
        <w:t xml:space="preserve"> </w:t>
      </w:r>
      <w:r w:rsidR="00B3313C">
        <w:rPr>
          <w:lang w:val="de-DE"/>
        </w:rPr>
        <w:t>zählen</w:t>
      </w:r>
      <w:r w:rsidRPr="00F77B62">
        <w:rPr>
          <w:lang w:val="de-DE"/>
        </w:rPr>
        <w:t xml:space="preserve"> Andrew Scheps, Chuck </w:t>
      </w:r>
      <w:proofErr w:type="spellStart"/>
      <w:r w:rsidRPr="00F77B62">
        <w:rPr>
          <w:lang w:val="de-DE"/>
        </w:rPr>
        <w:t>Ainlay</w:t>
      </w:r>
      <w:proofErr w:type="spellEnd"/>
      <w:r w:rsidRPr="00F77B62">
        <w:rPr>
          <w:lang w:val="de-DE"/>
        </w:rPr>
        <w:t xml:space="preserve">, Eric Schilling, Fab Dupont, Gavin </w:t>
      </w:r>
      <w:proofErr w:type="spellStart"/>
      <w:r w:rsidRPr="00F77B62">
        <w:rPr>
          <w:lang w:val="de-DE"/>
        </w:rPr>
        <w:t>Lurssen</w:t>
      </w:r>
      <w:proofErr w:type="spellEnd"/>
      <w:r w:rsidRPr="00F77B62">
        <w:rPr>
          <w:lang w:val="de-DE"/>
        </w:rPr>
        <w:t>, Justin Gray, Leslie Ann Jones, Michael Romanowski und Reuben Cohen.</w:t>
      </w:r>
    </w:p>
    <w:p w14:paraId="70C5AC8D" w14:textId="6A799661" w:rsidR="001C14C0" w:rsidRPr="00F77B62" w:rsidRDefault="001C14C0" w:rsidP="00200C2A">
      <w:pPr>
        <w:rPr>
          <w:lang w:val="de-DE"/>
        </w:rPr>
      </w:pPr>
    </w:p>
    <w:p w14:paraId="7DFB160A" w14:textId="28C0D2C8" w:rsidR="00B3313C" w:rsidRPr="00B3313C" w:rsidRDefault="00B3313C" w:rsidP="002845F4">
      <w:pPr>
        <w:rPr>
          <w:lang w:val="de-DE"/>
        </w:rPr>
      </w:pPr>
      <w:r w:rsidRPr="00B3313C">
        <w:rPr>
          <w:lang w:val="de-DE"/>
        </w:rPr>
        <w:t>Besuchen Sie die Sennheiser-Gruppe auf der NAMM i</w:t>
      </w:r>
      <w:r>
        <w:rPr>
          <w:lang w:val="de-DE"/>
        </w:rPr>
        <w:t>n</w:t>
      </w:r>
      <w:r w:rsidRPr="00B3313C">
        <w:rPr>
          <w:lang w:val="de-DE"/>
        </w:rPr>
        <w:t xml:space="preserve"> </w:t>
      </w:r>
      <w:proofErr w:type="spellStart"/>
      <w:r w:rsidRPr="00B3313C">
        <w:rPr>
          <w:lang w:val="de-DE"/>
        </w:rPr>
        <w:t>Demoraum</w:t>
      </w:r>
      <w:proofErr w:type="spellEnd"/>
      <w:r w:rsidRPr="00B3313C">
        <w:rPr>
          <w:lang w:val="de-DE"/>
        </w:rPr>
        <w:t xml:space="preserve"> 17400, und informieren Sie sich im NAMM-Programm über weitere Bildungsangebote.</w:t>
      </w:r>
    </w:p>
    <w:p w14:paraId="7410B424" w14:textId="6E4A1D20" w:rsidR="00DB6BFB" w:rsidRDefault="00DB6BFB" w:rsidP="002845F4">
      <w:pPr>
        <w:rPr>
          <w:lang w:val="de-DE"/>
        </w:rPr>
      </w:pPr>
    </w:p>
    <w:p w14:paraId="7B30B082" w14:textId="77777777" w:rsidR="00FB2649" w:rsidRPr="002F4D07" w:rsidRDefault="00FB2649" w:rsidP="00FB2649">
      <w:pPr>
        <w:rPr>
          <w:b/>
          <w:bCs/>
          <w:lang w:val="de-DE"/>
        </w:rPr>
      </w:pPr>
      <w:bookmarkStart w:id="0" w:name="_Hlk44672633"/>
      <w:bookmarkEnd w:id="0"/>
      <w:r w:rsidRPr="002F4D07">
        <w:rPr>
          <w:b/>
          <w:bCs/>
          <w:lang w:val="de-DE"/>
        </w:rPr>
        <w:t>Über die Sennheiser-Gruppe</w:t>
      </w:r>
    </w:p>
    <w:p w14:paraId="15F05434" w14:textId="77777777" w:rsidR="00FB2649" w:rsidRPr="002F4D07" w:rsidRDefault="00FB2649" w:rsidP="00FB2649">
      <w:pPr>
        <w:spacing w:line="240" w:lineRule="auto"/>
        <w:rPr>
          <w:lang w:val="de-DE"/>
        </w:rPr>
      </w:pPr>
      <w:r w:rsidRPr="002F4D07">
        <w:rPr>
          <w:lang w:val="de-DE"/>
        </w:rPr>
        <w:t xml:space="preserve">Die Zukunft der Audio-Welt zu gestalten und einzigartige Klangerlebnisse für Kund*innen zu schaffen - das ist der Anspruch, der die Mitarbeitenden der Sennheiser-Gruppe weltweit </w:t>
      </w:r>
      <w:r>
        <w:rPr>
          <w:lang w:val="de-DE"/>
        </w:rPr>
        <w:t>verbindet</w:t>
      </w:r>
      <w:r w:rsidRPr="002F4D07">
        <w:rPr>
          <w:lang w:val="de-DE"/>
        </w:rPr>
        <w:t xml:space="preserve">. Das unabhängige Familienunternehmen Sennheiser, das in dritter Generation von Dr. Andreas Sennheiser und Daniel Sennheiser geführt wird, wurde 1945 gegründet und ist heute einer der führenden Hersteller im Bereich professioneller Audiotechnik. Zur Sennheiser-Gruppe gehören die Georg Neumann GmbH (Berlin), Hersteller von Audio-Equipment in Studioqualität; die Dear Reality GmbH (Düsseldorf), bekannt für binaurale, </w:t>
      </w:r>
      <w:proofErr w:type="spellStart"/>
      <w:r w:rsidRPr="002F4D07">
        <w:rPr>
          <w:lang w:val="de-DE"/>
        </w:rPr>
        <w:t>Ambisonics</w:t>
      </w:r>
      <w:proofErr w:type="spellEnd"/>
      <w:r w:rsidRPr="002F4D07">
        <w:rPr>
          <w:lang w:val="de-DE"/>
        </w:rPr>
        <w:t xml:space="preserve">- und Mehrkanal-Encoder mit realistischer </w:t>
      </w:r>
      <w:proofErr w:type="spellStart"/>
      <w:r w:rsidRPr="002F4D07">
        <w:rPr>
          <w:lang w:val="de-DE"/>
        </w:rPr>
        <w:t>Raumvirtualisierung</w:t>
      </w:r>
      <w:proofErr w:type="spellEnd"/>
      <w:r w:rsidRPr="002F4D07">
        <w:rPr>
          <w:lang w:val="de-DE"/>
        </w:rPr>
        <w:t xml:space="preserve">; sowie die </w:t>
      </w:r>
      <w:proofErr w:type="spellStart"/>
      <w:r w:rsidRPr="002F4D07">
        <w:rPr>
          <w:lang w:val="de-DE"/>
        </w:rPr>
        <w:t>Merging</w:t>
      </w:r>
      <w:proofErr w:type="spellEnd"/>
      <w:r w:rsidRPr="002F4D07">
        <w:rPr>
          <w:lang w:val="de-DE"/>
        </w:rPr>
        <w:t xml:space="preserve"> Technologies SA (</w:t>
      </w:r>
      <w:proofErr w:type="spellStart"/>
      <w:r w:rsidRPr="002F4D07">
        <w:rPr>
          <w:lang w:val="de-DE"/>
        </w:rPr>
        <w:t>Puidoux</w:t>
      </w:r>
      <w:proofErr w:type="spellEnd"/>
      <w:r w:rsidRPr="002F4D07">
        <w:rPr>
          <w:lang w:val="de-DE"/>
        </w:rPr>
        <w:t>, Schweiz), Spezialist für hochauflösende digitale Audio-Aufnahmesysteme.</w:t>
      </w:r>
    </w:p>
    <w:p w14:paraId="3FDB14CD" w14:textId="77777777" w:rsidR="00FB2649" w:rsidRPr="002F4D07" w:rsidRDefault="002F0D48" w:rsidP="00FB2649">
      <w:pPr>
        <w:rPr>
          <w:rStyle w:val="Hyperlink"/>
          <w:color w:val="0095D5" w:themeColor="accent1"/>
          <w:lang w:val="de-DE"/>
        </w:rPr>
      </w:pPr>
      <w:r>
        <w:fldChar w:fldCharType="begin"/>
      </w:r>
      <w:r w:rsidRPr="002F0D48">
        <w:rPr>
          <w:lang w:val="de-DE"/>
        </w:rPr>
        <w:instrText>HYPERLINK "https://protect-eu.mimecast.com/s/lUszCgxgJHAZzmKWSo3cGI?domain=sennheiser.com"</w:instrText>
      </w:r>
      <w:r>
        <w:fldChar w:fldCharType="separate"/>
      </w:r>
      <w:r w:rsidR="00FB2649" w:rsidRPr="002F4D07">
        <w:rPr>
          <w:rStyle w:val="Hyperlink"/>
          <w:color w:val="0095D5" w:themeColor="accent1"/>
          <w:lang w:val="de-DE"/>
        </w:rPr>
        <w:t>sennheiser.</w:t>
      </w:r>
      <w:r w:rsidR="00FB2649" w:rsidRPr="002F4D07">
        <w:rPr>
          <w:rStyle w:val="Hyperlink"/>
          <w:rFonts w:ascii="Sennheiser Office" w:hAnsi="Sennheiser Office"/>
          <w:color w:val="0095D5" w:themeColor="accent1"/>
          <w:lang w:val="de-DE"/>
        </w:rPr>
        <w:t>com</w:t>
      </w:r>
      <w:r>
        <w:rPr>
          <w:rStyle w:val="Hyperlink"/>
          <w:rFonts w:ascii="Sennheiser Office" w:hAnsi="Sennheiser Office"/>
          <w:color w:val="0095D5" w:themeColor="accent1"/>
          <w:lang w:val="de-DE"/>
        </w:rPr>
        <w:fldChar w:fldCharType="end"/>
      </w:r>
      <w:r w:rsidR="00FB2649" w:rsidRPr="002F4D07">
        <w:rPr>
          <w:rFonts w:ascii="Sennheiser Office" w:hAnsi="Sennheiser Office"/>
          <w:color w:val="000000" w:themeColor="text1"/>
          <w:lang w:val="de-DE" w:eastAsia="en-GB"/>
        </w:rPr>
        <w:t xml:space="preserve"> | </w:t>
      </w:r>
      <w:r>
        <w:fldChar w:fldCharType="begin"/>
      </w:r>
      <w:r w:rsidRPr="002F0D48">
        <w:rPr>
          <w:lang w:val="de-DE"/>
        </w:rPr>
        <w:instrText>HYPERLINK "https://protect-eu.mimecast.com/s/hW3dCm2oZUjNQA8YSDwLrJ?domain=neumann.com"</w:instrText>
      </w:r>
      <w:r>
        <w:fldChar w:fldCharType="separate"/>
      </w:r>
      <w:r w:rsidR="00FB2649" w:rsidRPr="002F4D07">
        <w:rPr>
          <w:rStyle w:val="Hyperlink"/>
          <w:rFonts w:ascii="Sennheiser Office" w:hAnsi="Sennheiser Office"/>
          <w:color w:val="0095D5" w:themeColor="accent1"/>
          <w:lang w:val="de-DE" w:eastAsia="en-GB"/>
        </w:rPr>
        <w:t>neumann.com</w:t>
      </w:r>
      <w:r>
        <w:rPr>
          <w:rStyle w:val="Hyperlink"/>
          <w:rFonts w:ascii="Sennheiser Office" w:hAnsi="Sennheiser Office"/>
          <w:color w:val="0095D5" w:themeColor="accent1"/>
          <w:lang w:val="de-DE" w:eastAsia="en-GB"/>
        </w:rPr>
        <w:fldChar w:fldCharType="end"/>
      </w:r>
      <w:r w:rsidR="00FB2649" w:rsidRPr="002F4D07">
        <w:rPr>
          <w:rFonts w:ascii="Sennheiser Office" w:hAnsi="Sennheiser Office"/>
          <w:color w:val="000000" w:themeColor="text1"/>
          <w:lang w:val="de-DE" w:eastAsia="en-GB"/>
        </w:rPr>
        <w:t xml:space="preserve"> |</w:t>
      </w:r>
      <w:r w:rsidR="00FB2649" w:rsidRPr="002F4D07">
        <w:rPr>
          <w:rStyle w:val="Hyperlink"/>
          <w:color w:val="000000" w:themeColor="text1"/>
          <w:u w:val="none"/>
          <w:lang w:val="de-DE"/>
        </w:rPr>
        <w:t xml:space="preserve"> </w:t>
      </w:r>
      <w:r>
        <w:fldChar w:fldCharType="begin"/>
      </w:r>
      <w:r w:rsidRPr="002F0D48">
        <w:rPr>
          <w:lang w:val="de-DE"/>
        </w:rPr>
        <w:instrText>HYPERLINK "https://www.dear-reality.com/"</w:instrText>
      </w:r>
      <w:r>
        <w:fldChar w:fldCharType="separate"/>
      </w:r>
      <w:r w:rsidR="00FB2649" w:rsidRPr="002F4D07">
        <w:rPr>
          <w:rStyle w:val="Hyperlink"/>
          <w:color w:val="0095D5" w:themeColor="accent1"/>
          <w:lang w:val="de-DE"/>
        </w:rPr>
        <w:t>dear-reality.com</w:t>
      </w:r>
      <w:r>
        <w:rPr>
          <w:rStyle w:val="Hyperlink"/>
          <w:color w:val="0095D5" w:themeColor="accent1"/>
          <w:lang w:val="de-DE"/>
        </w:rPr>
        <w:fldChar w:fldCharType="end"/>
      </w:r>
      <w:r w:rsidR="00FB2649" w:rsidRPr="002F4D07">
        <w:rPr>
          <w:rStyle w:val="Hyperlink"/>
          <w:color w:val="000000" w:themeColor="text1"/>
          <w:u w:val="none"/>
          <w:lang w:val="de-DE"/>
        </w:rPr>
        <w:t xml:space="preserve"> </w:t>
      </w:r>
      <w:r w:rsidR="00FB2649" w:rsidRPr="002F4D07">
        <w:rPr>
          <w:rFonts w:ascii="Sennheiser Office" w:hAnsi="Sennheiser Office"/>
          <w:color w:val="000000" w:themeColor="text1"/>
          <w:lang w:val="de-DE" w:eastAsia="en-GB"/>
        </w:rPr>
        <w:t xml:space="preserve">| </w:t>
      </w:r>
      <w:r>
        <w:fldChar w:fldCharType="begin"/>
      </w:r>
      <w:r w:rsidRPr="002F0D48">
        <w:rPr>
          <w:lang w:val="de-DE"/>
        </w:rPr>
        <w:instrText>HYPERLINK "https://www.merging.com/"</w:instrText>
      </w:r>
      <w:r>
        <w:fldChar w:fldCharType="separate"/>
      </w:r>
      <w:r w:rsidR="00FB2649" w:rsidRPr="002F4D07">
        <w:rPr>
          <w:rStyle w:val="Hyperlink"/>
          <w:color w:val="0095D5" w:themeColor="accent1"/>
          <w:lang w:val="de-DE"/>
        </w:rPr>
        <w:t>merging.com</w:t>
      </w:r>
      <w:r>
        <w:rPr>
          <w:rStyle w:val="Hyperlink"/>
          <w:color w:val="0095D5" w:themeColor="accent1"/>
          <w:lang w:val="de-DE"/>
        </w:rPr>
        <w:fldChar w:fldCharType="end"/>
      </w:r>
    </w:p>
    <w:p w14:paraId="52B9C201" w14:textId="77777777" w:rsidR="00FB2649" w:rsidRPr="002F4D07" w:rsidRDefault="00FB2649" w:rsidP="00FB2649">
      <w:pPr>
        <w:rPr>
          <w:rStyle w:val="Hyperlink"/>
          <w:color w:val="0095D5" w:themeColor="accent1"/>
          <w:lang w:val="de-DE"/>
        </w:rPr>
      </w:pPr>
    </w:p>
    <w:p w14:paraId="3B548FC8" w14:textId="77777777" w:rsidR="00FB2649" w:rsidRPr="00AB459B" w:rsidRDefault="00FB2649" w:rsidP="00FB2649">
      <w:pPr>
        <w:pStyle w:val="Contact"/>
        <w:rPr>
          <w:b/>
          <w:lang w:val="en-US"/>
        </w:rPr>
      </w:pPr>
      <w:proofErr w:type="spellStart"/>
      <w:r w:rsidRPr="00AB459B">
        <w:rPr>
          <w:b/>
          <w:lang w:val="en-US"/>
        </w:rPr>
        <w:t>Pressekontakt</w:t>
      </w:r>
      <w:proofErr w:type="spellEnd"/>
    </w:p>
    <w:p w14:paraId="361CC951" w14:textId="77777777" w:rsidR="00FB2649" w:rsidRPr="00AB459B" w:rsidRDefault="00FB2649" w:rsidP="00FB2649">
      <w:pPr>
        <w:pStyle w:val="Contact"/>
        <w:rPr>
          <w:lang w:val="en-US"/>
        </w:rPr>
      </w:pPr>
      <w:r w:rsidRPr="00AB459B">
        <w:rPr>
          <w:lang w:val="en-US"/>
        </w:rPr>
        <w:t>Sennheiser electronic GmbH &amp; Co. KG</w:t>
      </w:r>
    </w:p>
    <w:p w14:paraId="09640437" w14:textId="77777777" w:rsidR="00FB2649" w:rsidRPr="00AB459B" w:rsidRDefault="00FB2649" w:rsidP="00FB2649">
      <w:pPr>
        <w:pStyle w:val="Contact"/>
        <w:rPr>
          <w:color w:val="0095D5"/>
          <w:lang w:val="en-US"/>
        </w:rPr>
      </w:pPr>
      <w:r w:rsidRPr="00AB459B">
        <w:rPr>
          <w:color w:val="0095D5"/>
          <w:lang w:val="en-US"/>
        </w:rPr>
        <w:t>Maik Robbe</w:t>
      </w:r>
    </w:p>
    <w:p w14:paraId="5D027903" w14:textId="77777777" w:rsidR="00FB2649" w:rsidRPr="00AB459B" w:rsidRDefault="00FB2649" w:rsidP="00FB2649">
      <w:pPr>
        <w:pStyle w:val="Contact"/>
        <w:rPr>
          <w:lang w:val="en-US"/>
        </w:rPr>
      </w:pPr>
      <w:r w:rsidRPr="00AB459B">
        <w:rPr>
          <w:lang w:val="en-US"/>
        </w:rPr>
        <w:t>Communications Manager EMEA</w:t>
      </w:r>
    </w:p>
    <w:p w14:paraId="42E9496C" w14:textId="77777777" w:rsidR="00FB2649" w:rsidRPr="00963EE3" w:rsidRDefault="002F0D48" w:rsidP="00FB2649">
      <w:pPr>
        <w:pStyle w:val="Contact"/>
        <w:rPr>
          <w:color w:val="000000" w:themeColor="text1"/>
          <w:lang w:val="en-US"/>
        </w:rPr>
      </w:pPr>
      <w:hyperlink r:id="rId12" w:history="1">
        <w:r w:rsidR="00FB2649" w:rsidRPr="000E05EE">
          <w:rPr>
            <w:rStyle w:val="Hyperlink"/>
            <w:color w:val="0095D5" w:themeColor="accent1"/>
          </w:rPr>
          <w:t>maik.robbe@sennheiser.com</w:t>
        </w:r>
      </w:hyperlink>
      <w:r w:rsidR="00FB2649">
        <w:t xml:space="preserve"> </w:t>
      </w:r>
    </w:p>
    <w:p w14:paraId="1B8560E7" w14:textId="77777777" w:rsidR="009E0639" w:rsidRPr="009E0639" w:rsidRDefault="009E0639" w:rsidP="009E0639">
      <w:pPr>
        <w:rPr>
          <w:rFonts w:ascii="Sennheiser Office" w:hAnsi="Sennheiser Office"/>
          <w:color w:val="000000" w:themeColor="text1"/>
          <w:lang w:eastAsia="en-GB"/>
        </w:rPr>
      </w:pPr>
    </w:p>
    <w:sectPr w:rsidR="009E0639" w:rsidRPr="009E0639" w:rsidSect="005E059B">
      <w:headerReference w:type="default" r:id="rId13"/>
      <w:headerReference w:type="first" r:id="rId14"/>
      <w:footerReference w:type="first" r:id="rId15"/>
      <w:pgSz w:w="11906" w:h="16838" w:code="9"/>
      <w:pgMar w:top="2754" w:right="2608"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1E1B6" w14:textId="77777777" w:rsidR="00932A86" w:rsidRDefault="00932A86" w:rsidP="00CA1EB9">
      <w:pPr>
        <w:spacing w:line="240" w:lineRule="auto"/>
      </w:pPr>
      <w:r>
        <w:separator/>
      </w:r>
    </w:p>
  </w:endnote>
  <w:endnote w:type="continuationSeparator" w:id="0">
    <w:p w14:paraId="33B74516" w14:textId="77777777" w:rsidR="00932A86" w:rsidRDefault="00932A8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auto"/>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17E43F88-6A6B-4ED2-B085-19C5B8CBCD6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 w:fontKey="{CCE70FBE-E37D-4355-AD18-5ECB868DB5F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E2BC5" w14:textId="77777777" w:rsidR="00932A86" w:rsidRDefault="00932A86" w:rsidP="00CA1EB9">
      <w:pPr>
        <w:spacing w:line="240" w:lineRule="auto"/>
      </w:pPr>
      <w:r>
        <w:separator/>
      </w:r>
    </w:p>
  </w:footnote>
  <w:footnote w:type="continuationSeparator" w:id="0">
    <w:p w14:paraId="616061B3" w14:textId="77777777" w:rsidR="00932A86" w:rsidRDefault="00932A8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63634EA0" w:rsidR="00324808" w:rsidRPr="008E5D5C" w:rsidRDefault="00A55968" w:rsidP="008E5D5C">
    <w:pPr>
      <w:pStyle w:val="Kopfzeile"/>
      <w:rPr>
        <w:color w:val="0095D5" w:themeColor="accent1"/>
      </w:rPr>
    </w:pPr>
    <w:r>
      <w:rPr>
        <w:noProof/>
      </w:rPr>
      <w:drawing>
        <wp:anchor distT="0" distB="0" distL="114300" distR="114300" simplePos="0" relativeHeight="251703296" behindDoc="0" locked="0" layoutInCell="1" allowOverlap="1" wp14:anchorId="1FBEE5E4" wp14:editId="30C95D2C">
          <wp:simplePos x="0" y="0"/>
          <wp:positionH relativeFrom="column">
            <wp:posOffset>3022864</wp:posOffset>
          </wp:positionH>
          <wp:positionV relativeFrom="paragraph">
            <wp:posOffset>39370</wp:posOffset>
          </wp:positionV>
          <wp:extent cx="528955" cy="448310"/>
          <wp:effectExtent l="0" t="0" r="4445" b="889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28955" cy="44831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591A1BC2">
              <wp:simplePos x="0" y="0"/>
              <wp:positionH relativeFrom="column">
                <wp:posOffset>2822204</wp:posOffset>
              </wp:positionH>
              <wp:positionV relativeFrom="paragraph">
                <wp:posOffset>-78105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C2042"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2pt,-6.15pt" to="222.2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" strokecolor="#7f7f7f [1612]" strokeweight=".5pt">
              <o:lock v:ext="edit" shapetype="f"/>
            </v:line>
          </w:pict>
        </mc:Fallback>
      </mc:AlternateContent>
    </w:r>
    <w:r>
      <w:rPr>
        <w:noProof/>
      </w:rPr>
      <w:drawing>
        <wp:anchor distT="0" distB="0" distL="114300" distR="114300" simplePos="0" relativeHeight="251701248" behindDoc="0" locked="0" layoutInCell="1" allowOverlap="1" wp14:anchorId="30B2BE54" wp14:editId="44B27E69">
          <wp:simplePos x="0" y="0"/>
          <wp:positionH relativeFrom="column">
            <wp:posOffset>2084310</wp:posOffset>
          </wp:positionH>
          <wp:positionV relativeFrom="paragraph">
            <wp:posOffset>-106117</wp:posOffset>
          </wp:positionV>
          <wp:extent cx="600443" cy="732802"/>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01777" cy="734430"/>
                  </a:xfrm>
                  <a:prstGeom prst="rect">
                    <a:avLst/>
                  </a:prstGeom>
                </pic:spPr>
              </pic:pic>
            </a:graphicData>
          </a:graphic>
          <wp14:sizeRelH relativeFrom="page">
            <wp14:pctWidth>0</wp14:pctWidth>
          </wp14:sizeRelH>
          <wp14:sizeRelV relativeFrom="page">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3F1D6BDD">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B4B03"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93566"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E059B">
      <w:rPr>
        <w:color w:val="0095D5" w:themeColor="accent1"/>
      </w:rPr>
      <w:t>emitteilung</w:t>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6FD0D354" w:rsidR="00324808" w:rsidRPr="008E5D5C" w:rsidRDefault="00A55968" w:rsidP="008E5D5C">
    <w:pPr>
      <w:pStyle w:val="Kopfzeile"/>
      <w:rPr>
        <w:color w:val="0095D5" w:themeColor="accent1"/>
      </w:rPr>
    </w:pPr>
    <w:r>
      <w:rPr>
        <w:noProof/>
      </w:rPr>
      <w:drawing>
        <wp:anchor distT="0" distB="0" distL="114300" distR="114300" simplePos="0" relativeHeight="251681792" behindDoc="0" locked="0" layoutInCell="1" allowOverlap="1" wp14:anchorId="64E68C09" wp14:editId="0C901467">
          <wp:simplePos x="0" y="0"/>
          <wp:positionH relativeFrom="column">
            <wp:posOffset>2976245</wp:posOffset>
          </wp:positionH>
          <wp:positionV relativeFrom="paragraph">
            <wp:posOffset>635</wp:posOffset>
          </wp:positionV>
          <wp:extent cx="581025" cy="492500"/>
          <wp:effectExtent l="0" t="0" r="0" b="3175"/>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83882" cy="494922"/>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6234D2AC">
              <wp:simplePos x="0" y="0"/>
              <wp:positionH relativeFrom="column">
                <wp:posOffset>2796169</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B7543"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0.15pt,-7.2pt" to="220.1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61F738FD">
          <wp:simplePos x="0" y="0"/>
          <wp:positionH relativeFrom="column">
            <wp:posOffset>2023926</wp:posOffset>
          </wp:positionH>
          <wp:positionV relativeFrom="paragraph">
            <wp:posOffset>-114743</wp:posOffset>
          </wp:positionV>
          <wp:extent cx="629080" cy="767751"/>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29510" cy="768276"/>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6AEDE"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78193"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E60A78"/>
    <w:multiLevelType w:val="multilevel"/>
    <w:tmpl w:val="7EBA0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A2152"/>
    <w:multiLevelType w:val="multilevel"/>
    <w:tmpl w:val="F7F2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3"/>
  </w:num>
  <w:num w:numId="3" w16cid:durableId="1436055385">
    <w:abstractNumId w:val="27"/>
  </w:num>
  <w:num w:numId="4" w16cid:durableId="1854755881">
    <w:abstractNumId w:val="5"/>
  </w:num>
  <w:num w:numId="5" w16cid:durableId="1600749496">
    <w:abstractNumId w:val="21"/>
  </w:num>
  <w:num w:numId="6" w16cid:durableId="1600408783">
    <w:abstractNumId w:val="10"/>
  </w:num>
  <w:num w:numId="7" w16cid:durableId="883181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2"/>
  </w:num>
  <w:num w:numId="9" w16cid:durableId="519899244">
    <w:abstractNumId w:val="16"/>
  </w:num>
  <w:num w:numId="10" w16cid:durableId="1182284721">
    <w:abstractNumId w:val="1"/>
  </w:num>
  <w:num w:numId="11" w16cid:durableId="1913393870">
    <w:abstractNumId w:val="8"/>
  </w:num>
  <w:num w:numId="12" w16cid:durableId="722758710">
    <w:abstractNumId w:val="17"/>
  </w:num>
  <w:num w:numId="13" w16cid:durableId="341049434">
    <w:abstractNumId w:val="26"/>
  </w:num>
  <w:num w:numId="14" w16cid:durableId="1448622555">
    <w:abstractNumId w:val="4"/>
  </w:num>
  <w:num w:numId="15" w16cid:durableId="674577119">
    <w:abstractNumId w:val="18"/>
  </w:num>
  <w:num w:numId="16" w16cid:durableId="667904180">
    <w:abstractNumId w:val="12"/>
  </w:num>
  <w:num w:numId="17" w16cid:durableId="1887175600">
    <w:abstractNumId w:val="11"/>
  </w:num>
  <w:num w:numId="18" w16cid:durableId="1930965624">
    <w:abstractNumId w:val="9"/>
  </w:num>
  <w:num w:numId="19" w16cid:durableId="969431907">
    <w:abstractNumId w:val="14"/>
  </w:num>
  <w:num w:numId="20" w16cid:durableId="1354069743">
    <w:abstractNumId w:val="15"/>
  </w:num>
  <w:num w:numId="21" w16cid:durableId="1554854988">
    <w:abstractNumId w:val="19"/>
  </w:num>
  <w:num w:numId="22" w16cid:durableId="839586298">
    <w:abstractNumId w:val="25"/>
  </w:num>
  <w:num w:numId="23" w16cid:durableId="1779643874">
    <w:abstractNumId w:val="23"/>
  </w:num>
  <w:num w:numId="24" w16cid:durableId="1664551872">
    <w:abstractNumId w:val="24"/>
  </w:num>
  <w:num w:numId="25" w16cid:durableId="2106225954">
    <w:abstractNumId w:val="0"/>
  </w:num>
  <w:num w:numId="26" w16cid:durableId="1999071260">
    <w:abstractNumId w:val="13"/>
  </w:num>
  <w:num w:numId="27" w16cid:durableId="901720638">
    <w:abstractNumId w:val="20"/>
  </w:num>
  <w:num w:numId="28" w16cid:durableId="211306185">
    <w:abstractNumId w:val="22"/>
  </w:num>
  <w:num w:numId="29" w16cid:durableId="13831689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716"/>
    <w:rsid w:val="00007D36"/>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6F09"/>
    <w:rsid w:val="00067931"/>
    <w:rsid w:val="00071D44"/>
    <w:rsid w:val="0007220A"/>
    <w:rsid w:val="000823F8"/>
    <w:rsid w:val="00082526"/>
    <w:rsid w:val="000845EB"/>
    <w:rsid w:val="000850F9"/>
    <w:rsid w:val="00086977"/>
    <w:rsid w:val="00086BC7"/>
    <w:rsid w:val="00090449"/>
    <w:rsid w:val="00090721"/>
    <w:rsid w:val="00092FD9"/>
    <w:rsid w:val="00093230"/>
    <w:rsid w:val="0009384F"/>
    <w:rsid w:val="000A054A"/>
    <w:rsid w:val="000A0D18"/>
    <w:rsid w:val="000A3ECE"/>
    <w:rsid w:val="000A5843"/>
    <w:rsid w:val="000B16C2"/>
    <w:rsid w:val="000C07FC"/>
    <w:rsid w:val="000C1C9D"/>
    <w:rsid w:val="000C3C6E"/>
    <w:rsid w:val="000C6DAC"/>
    <w:rsid w:val="000D07C3"/>
    <w:rsid w:val="000D6B69"/>
    <w:rsid w:val="000E558A"/>
    <w:rsid w:val="000E735B"/>
    <w:rsid w:val="000E7A92"/>
    <w:rsid w:val="000F1105"/>
    <w:rsid w:val="000F1B7D"/>
    <w:rsid w:val="000F50EE"/>
    <w:rsid w:val="000F712D"/>
    <w:rsid w:val="000F7E49"/>
    <w:rsid w:val="001023F9"/>
    <w:rsid w:val="001030EE"/>
    <w:rsid w:val="0010692D"/>
    <w:rsid w:val="001103C9"/>
    <w:rsid w:val="00110939"/>
    <w:rsid w:val="00111950"/>
    <w:rsid w:val="00115425"/>
    <w:rsid w:val="00115EC7"/>
    <w:rsid w:val="0011729D"/>
    <w:rsid w:val="00117457"/>
    <w:rsid w:val="00121501"/>
    <w:rsid w:val="0012211A"/>
    <w:rsid w:val="00124508"/>
    <w:rsid w:val="001274C0"/>
    <w:rsid w:val="0013050D"/>
    <w:rsid w:val="00133565"/>
    <w:rsid w:val="00133894"/>
    <w:rsid w:val="001345C1"/>
    <w:rsid w:val="00134B6C"/>
    <w:rsid w:val="0013610C"/>
    <w:rsid w:val="0014006E"/>
    <w:rsid w:val="0014010A"/>
    <w:rsid w:val="00140778"/>
    <w:rsid w:val="00151A46"/>
    <w:rsid w:val="00152827"/>
    <w:rsid w:val="00152FA9"/>
    <w:rsid w:val="00161E89"/>
    <w:rsid w:val="001624CA"/>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A1DA6"/>
    <w:rsid w:val="001A3B16"/>
    <w:rsid w:val="001A5A7D"/>
    <w:rsid w:val="001A6D46"/>
    <w:rsid w:val="001A6DF3"/>
    <w:rsid w:val="001B0B49"/>
    <w:rsid w:val="001B1163"/>
    <w:rsid w:val="001B46A8"/>
    <w:rsid w:val="001B49D9"/>
    <w:rsid w:val="001B4B52"/>
    <w:rsid w:val="001B6A18"/>
    <w:rsid w:val="001C00CF"/>
    <w:rsid w:val="001C0AC8"/>
    <w:rsid w:val="001C14C0"/>
    <w:rsid w:val="001C2DDF"/>
    <w:rsid w:val="001C63D8"/>
    <w:rsid w:val="001D1A16"/>
    <w:rsid w:val="001D4136"/>
    <w:rsid w:val="001D4E25"/>
    <w:rsid w:val="001E0C8F"/>
    <w:rsid w:val="001E188A"/>
    <w:rsid w:val="001E2C73"/>
    <w:rsid w:val="001E4B8E"/>
    <w:rsid w:val="001F2EA0"/>
    <w:rsid w:val="001F3001"/>
    <w:rsid w:val="001F500F"/>
    <w:rsid w:val="002008AB"/>
    <w:rsid w:val="00200C2A"/>
    <w:rsid w:val="00203C58"/>
    <w:rsid w:val="0020525C"/>
    <w:rsid w:val="002057CE"/>
    <w:rsid w:val="00205AD4"/>
    <w:rsid w:val="002075EF"/>
    <w:rsid w:val="00207D64"/>
    <w:rsid w:val="00213B6E"/>
    <w:rsid w:val="00214801"/>
    <w:rsid w:val="002206C4"/>
    <w:rsid w:val="00222BC2"/>
    <w:rsid w:val="00225A83"/>
    <w:rsid w:val="0023030F"/>
    <w:rsid w:val="0023078D"/>
    <w:rsid w:val="002332F1"/>
    <w:rsid w:val="002353FA"/>
    <w:rsid w:val="00235506"/>
    <w:rsid w:val="002356E0"/>
    <w:rsid w:val="00235C08"/>
    <w:rsid w:val="00240019"/>
    <w:rsid w:val="002409B4"/>
    <w:rsid w:val="00243309"/>
    <w:rsid w:val="00245322"/>
    <w:rsid w:val="002461ED"/>
    <w:rsid w:val="002465AA"/>
    <w:rsid w:val="00246A95"/>
    <w:rsid w:val="00247165"/>
    <w:rsid w:val="002502A3"/>
    <w:rsid w:val="00250A63"/>
    <w:rsid w:val="00254637"/>
    <w:rsid w:val="00257E72"/>
    <w:rsid w:val="00261257"/>
    <w:rsid w:val="00262172"/>
    <w:rsid w:val="002670A9"/>
    <w:rsid w:val="00280603"/>
    <w:rsid w:val="0028117F"/>
    <w:rsid w:val="00282096"/>
    <w:rsid w:val="00282A73"/>
    <w:rsid w:val="00282A8D"/>
    <w:rsid w:val="002834AA"/>
    <w:rsid w:val="00283986"/>
    <w:rsid w:val="00284363"/>
    <w:rsid w:val="002845F4"/>
    <w:rsid w:val="002849F1"/>
    <w:rsid w:val="002856C8"/>
    <w:rsid w:val="00286F89"/>
    <w:rsid w:val="002917A2"/>
    <w:rsid w:val="002A0160"/>
    <w:rsid w:val="002A24D0"/>
    <w:rsid w:val="002A4189"/>
    <w:rsid w:val="002A54F5"/>
    <w:rsid w:val="002A7166"/>
    <w:rsid w:val="002A7566"/>
    <w:rsid w:val="002B0A15"/>
    <w:rsid w:val="002B228B"/>
    <w:rsid w:val="002B3931"/>
    <w:rsid w:val="002B4D35"/>
    <w:rsid w:val="002B56E7"/>
    <w:rsid w:val="002B7498"/>
    <w:rsid w:val="002C10B6"/>
    <w:rsid w:val="002C4738"/>
    <w:rsid w:val="002C6F4D"/>
    <w:rsid w:val="002C7064"/>
    <w:rsid w:val="002D11A8"/>
    <w:rsid w:val="002D6BD2"/>
    <w:rsid w:val="002E0F21"/>
    <w:rsid w:val="002E1879"/>
    <w:rsid w:val="002E1F7C"/>
    <w:rsid w:val="002E359C"/>
    <w:rsid w:val="002E3E3C"/>
    <w:rsid w:val="002E5827"/>
    <w:rsid w:val="002E6AC4"/>
    <w:rsid w:val="002E6B5A"/>
    <w:rsid w:val="002F0D48"/>
    <w:rsid w:val="002F35FE"/>
    <w:rsid w:val="002F3DB7"/>
    <w:rsid w:val="002F6C5E"/>
    <w:rsid w:val="0030235B"/>
    <w:rsid w:val="00303219"/>
    <w:rsid w:val="00305B63"/>
    <w:rsid w:val="00310330"/>
    <w:rsid w:val="00311C6F"/>
    <w:rsid w:val="00314D5D"/>
    <w:rsid w:val="00320EA4"/>
    <w:rsid w:val="00321DFA"/>
    <w:rsid w:val="0032218D"/>
    <w:rsid w:val="00322202"/>
    <w:rsid w:val="003222F5"/>
    <w:rsid w:val="00323587"/>
    <w:rsid w:val="00324808"/>
    <w:rsid w:val="00324819"/>
    <w:rsid w:val="00324859"/>
    <w:rsid w:val="003255A8"/>
    <w:rsid w:val="00326FB8"/>
    <w:rsid w:val="003275FC"/>
    <w:rsid w:val="00330111"/>
    <w:rsid w:val="003330DE"/>
    <w:rsid w:val="00334A42"/>
    <w:rsid w:val="00334CD0"/>
    <w:rsid w:val="00337412"/>
    <w:rsid w:val="00341363"/>
    <w:rsid w:val="00346D4C"/>
    <w:rsid w:val="003477FA"/>
    <w:rsid w:val="00350556"/>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693C"/>
    <w:rsid w:val="003A26C2"/>
    <w:rsid w:val="003A4922"/>
    <w:rsid w:val="003A649F"/>
    <w:rsid w:val="003B2241"/>
    <w:rsid w:val="003B6F65"/>
    <w:rsid w:val="003C4BE3"/>
    <w:rsid w:val="003C59A5"/>
    <w:rsid w:val="003C5BCC"/>
    <w:rsid w:val="003D06A1"/>
    <w:rsid w:val="003D20E7"/>
    <w:rsid w:val="003D2DCD"/>
    <w:rsid w:val="003D41ED"/>
    <w:rsid w:val="003D435A"/>
    <w:rsid w:val="003D4D81"/>
    <w:rsid w:val="003D572C"/>
    <w:rsid w:val="003E0005"/>
    <w:rsid w:val="003E38A9"/>
    <w:rsid w:val="003E39E1"/>
    <w:rsid w:val="003E4B10"/>
    <w:rsid w:val="003E4BEF"/>
    <w:rsid w:val="003F4719"/>
    <w:rsid w:val="003F6B63"/>
    <w:rsid w:val="0040012C"/>
    <w:rsid w:val="00400B3D"/>
    <w:rsid w:val="004029AB"/>
    <w:rsid w:val="00403B61"/>
    <w:rsid w:val="00404BF7"/>
    <w:rsid w:val="00407AFB"/>
    <w:rsid w:val="004122C3"/>
    <w:rsid w:val="0041298E"/>
    <w:rsid w:val="004222D6"/>
    <w:rsid w:val="00422774"/>
    <w:rsid w:val="0042541A"/>
    <w:rsid w:val="004258A9"/>
    <w:rsid w:val="00431785"/>
    <w:rsid w:val="00432387"/>
    <w:rsid w:val="004332C4"/>
    <w:rsid w:val="0043430D"/>
    <w:rsid w:val="004344C6"/>
    <w:rsid w:val="004409EF"/>
    <w:rsid w:val="00442551"/>
    <w:rsid w:val="004426FB"/>
    <w:rsid w:val="00447413"/>
    <w:rsid w:val="0045090B"/>
    <w:rsid w:val="00450FE3"/>
    <w:rsid w:val="004510F7"/>
    <w:rsid w:val="00451F9E"/>
    <w:rsid w:val="00453B3E"/>
    <w:rsid w:val="00454A5A"/>
    <w:rsid w:val="00455202"/>
    <w:rsid w:val="004555C1"/>
    <w:rsid w:val="00456CAC"/>
    <w:rsid w:val="0045769F"/>
    <w:rsid w:val="00462AE9"/>
    <w:rsid w:val="00470159"/>
    <w:rsid w:val="00471429"/>
    <w:rsid w:val="00474E4B"/>
    <w:rsid w:val="00481320"/>
    <w:rsid w:val="004829A8"/>
    <w:rsid w:val="00483AF6"/>
    <w:rsid w:val="004850F3"/>
    <w:rsid w:val="00490C42"/>
    <w:rsid w:val="00495587"/>
    <w:rsid w:val="004A40F5"/>
    <w:rsid w:val="004A43DE"/>
    <w:rsid w:val="004C3017"/>
    <w:rsid w:val="004D1199"/>
    <w:rsid w:val="004E0A54"/>
    <w:rsid w:val="004E19A6"/>
    <w:rsid w:val="004E2405"/>
    <w:rsid w:val="004E2907"/>
    <w:rsid w:val="004E3E81"/>
    <w:rsid w:val="004E470F"/>
    <w:rsid w:val="004E611E"/>
    <w:rsid w:val="004E7F9A"/>
    <w:rsid w:val="004F31F9"/>
    <w:rsid w:val="004F355A"/>
    <w:rsid w:val="004F79CB"/>
    <w:rsid w:val="00500E07"/>
    <w:rsid w:val="00503BE9"/>
    <w:rsid w:val="00504A34"/>
    <w:rsid w:val="00505597"/>
    <w:rsid w:val="00507935"/>
    <w:rsid w:val="00507C02"/>
    <w:rsid w:val="005124E6"/>
    <w:rsid w:val="00512E73"/>
    <w:rsid w:val="00513D6A"/>
    <w:rsid w:val="00517B65"/>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56A97"/>
    <w:rsid w:val="00560FAB"/>
    <w:rsid w:val="00561A8C"/>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A6973"/>
    <w:rsid w:val="005B18BE"/>
    <w:rsid w:val="005C1F67"/>
    <w:rsid w:val="005C346B"/>
    <w:rsid w:val="005C5F30"/>
    <w:rsid w:val="005C698C"/>
    <w:rsid w:val="005C6E3D"/>
    <w:rsid w:val="005C702A"/>
    <w:rsid w:val="005C7ECC"/>
    <w:rsid w:val="005D571F"/>
    <w:rsid w:val="005E059B"/>
    <w:rsid w:val="005E34A2"/>
    <w:rsid w:val="005E4083"/>
    <w:rsid w:val="005F2A2F"/>
    <w:rsid w:val="005F375F"/>
    <w:rsid w:val="005F74D3"/>
    <w:rsid w:val="00600ED3"/>
    <w:rsid w:val="0060142B"/>
    <w:rsid w:val="006033A5"/>
    <w:rsid w:val="006051BB"/>
    <w:rsid w:val="006108B6"/>
    <w:rsid w:val="00616A2A"/>
    <w:rsid w:val="0062079F"/>
    <w:rsid w:val="0062293A"/>
    <w:rsid w:val="006235FE"/>
    <w:rsid w:val="00627067"/>
    <w:rsid w:val="00627B1F"/>
    <w:rsid w:val="00631B22"/>
    <w:rsid w:val="00633157"/>
    <w:rsid w:val="00633754"/>
    <w:rsid w:val="0063731D"/>
    <w:rsid w:val="00641D09"/>
    <w:rsid w:val="0064307F"/>
    <w:rsid w:val="00644686"/>
    <w:rsid w:val="00645368"/>
    <w:rsid w:val="00645F87"/>
    <w:rsid w:val="006478D9"/>
    <w:rsid w:val="006502F1"/>
    <w:rsid w:val="006536F2"/>
    <w:rsid w:val="00661CC7"/>
    <w:rsid w:val="006626CC"/>
    <w:rsid w:val="00662BB7"/>
    <w:rsid w:val="0066330C"/>
    <w:rsid w:val="0066469A"/>
    <w:rsid w:val="00665D96"/>
    <w:rsid w:val="00667104"/>
    <w:rsid w:val="0066793E"/>
    <w:rsid w:val="0067466B"/>
    <w:rsid w:val="006758C2"/>
    <w:rsid w:val="00675D6D"/>
    <w:rsid w:val="00675DA0"/>
    <w:rsid w:val="00675EC3"/>
    <w:rsid w:val="0067694A"/>
    <w:rsid w:val="00680116"/>
    <w:rsid w:val="0068243D"/>
    <w:rsid w:val="006831CB"/>
    <w:rsid w:val="00684335"/>
    <w:rsid w:val="00686D52"/>
    <w:rsid w:val="0069053D"/>
    <w:rsid w:val="006909C7"/>
    <w:rsid w:val="00690B64"/>
    <w:rsid w:val="00692D50"/>
    <w:rsid w:val="0069346D"/>
    <w:rsid w:val="0069441D"/>
    <w:rsid w:val="00695CAA"/>
    <w:rsid w:val="006967BE"/>
    <w:rsid w:val="00697D4B"/>
    <w:rsid w:val="006A26F8"/>
    <w:rsid w:val="006A2CC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7D25"/>
    <w:rsid w:val="006E08FD"/>
    <w:rsid w:val="006E233E"/>
    <w:rsid w:val="006E34D7"/>
    <w:rsid w:val="006E58DB"/>
    <w:rsid w:val="006E7B06"/>
    <w:rsid w:val="006F058F"/>
    <w:rsid w:val="006F06EB"/>
    <w:rsid w:val="006F134F"/>
    <w:rsid w:val="006F1F15"/>
    <w:rsid w:val="006F21EC"/>
    <w:rsid w:val="006F269B"/>
    <w:rsid w:val="006F35AB"/>
    <w:rsid w:val="006F5634"/>
    <w:rsid w:val="006F79CB"/>
    <w:rsid w:val="00701A09"/>
    <w:rsid w:val="00707823"/>
    <w:rsid w:val="007104C1"/>
    <w:rsid w:val="00710BA6"/>
    <w:rsid w:val="00713495"/>
    <w:rsid w:val="0071422C"/>
    <w:rsid w:val="007155FA"/>
    <w:rsid w:val="00720F2D"/>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2317"/>
    <w:rsid w:val="007834E1"/>
    <w:rsid w:val="00783765"/>
    <w:rsid w:val="00785695"/>
    <w:rsid w:val="00786EA4"/>
    <w:rsid w:val="0079263F"/>
    <w:rsid w:val="00792B74"/>
    <w:rsid w:val="00795089"/>
    <w:rsid w:val="00796EF7"/>
    <w:rsid w:val="007A0C84"/>
    <w:rsid w:val="007A2D75"/>
    <w:rsid w:val="007A53BD"/>
    <w:rsid w:val="007A5DEA"/>
    <w:rsid w:val="007A5F92"/>
    <w:rsid w:val="007B0147"/>
    <w:rsid w:val="007B4116"/>
    <w:rsid w:val="007B76F9"/>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1814"/>
    <w:rsid w:val="007E339C"/>
    <w:rsid w:val="007E3807"/>
    <w:rsid w:val="007E45D0"/>
    <w:rsid w:val="007E6066"/>
    <w:rsid w:val="007E6EAA"/>
    <w:rsid w:val="007F109A"/>
    <w:rsid w:val="007F2068"/>
    <w:rsid w:val="007F27FF"/>
    <w:rsid w:val="007F2B18"/>
    <w:rsid w:val="007F4AB8"/>
    <w:rsid w:val="007F53DD"/>
    <w:rsid w:val="00800E20"/>
    <w:rsid w:val="008018F1"/>
    <w:rsid w:val="00803189"/>
    <w:rsid w:val="008042D1"/>
    <w:rsid w:val="00806C0C"/>
    <w:rsid w:val="00810BAE"/>
    <w:rsid w:val="00812113"/>
    <w:rsid w:val="0081434A"/>
    <w:rsid w:val="008153F8"/>
    <w:rsid w:val="00821569"/>
    <w:rsid w:val="00823216"/>
    <w:rsid w:val="00826B6A"/>
    <w:rsid w:val="00826BC7"/>
    <w:rsid w:val="00835C42"/>
    <w:rsid w:val="00835C5B"/>
    <w:rsid w:val="00842874"/>
    <w:rsid w:val="00842A37"/>
    <w:rsid w:val="00842A7D"/>
    <w:rsid w:val="00844A49"/>
    <w:rsid w:val="00845543"/>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2AC0"/>
    <w:rsid w:val="00873628"/>
    <w:rsid w:val="0087566E"/>
    <w:rsid w:val="00875DA2"/>
    <w:rsid w:val="00880B94"/>
    <w:rsid w:val="00880BFE"/>
    <w:rsid w:val="0088387D"/>
    <w:rsid w:val="00886E20"/>
    <w:rsid w:val="008902D5"/>
    <w:rsid w:val="00891567"/>
    <w:rsid w:val="00892E5F"/>
    <w:rsid w:val="008936EE"/>
    <w:rsid w:val="008944BE"/>
    <w:rsid w:val="008A1D65"/>
    <w:rsid w:val="008A2E98"/>
    <w:rsid w:val="008A3BF3"/>
    <w:rsid w:val="008B282D"/>
    <w:rsid w:val="008B3DD9"/>
    <w:rsid w:val="008B54DB"/>
    <w:rsid w:val="008B57A7"/>
    <w:rsid w:val="008C496D"/>
    <w:rsid w:val="008C5B5F"/>
    <w:rsid w:val="008D372F"/>
    <w:rsid w:val="008D5B56"/>
    <w:rsid w:val="008D6CAB"/>
    <w:rsid w:val="008E1E57"/>
    <w:rsid w:val="008E477E"/>
    <w:rsid w:val="008E4C72"/>
    <w:rsid w:val="008E571F"/>
    <w:rsid w:val="008E5D5C"/>
    <w:rsid w:val="008E7699"/>
    <w:rsid w:val="008F0C1A"/>
    <w:rsid w:val="008F3CED"/>
    <w:rsid w:val="008F4A73"/>
    <w:rsid w:val="008F559F"/>
    <w:rsid w:val="009002B6"/>
    <w:rsid w:val="0090042A"/>
    <w:rsid w:val="00901209"/>
    <w:rsid w:val="00902F4D"/>
    <w:rsid w:val="00902FA2"/>
    <w:rsid w:val="009031C7"/>
    <w:rsid w:val="009118C9"/>
    <w:rsid w:val="00912C15"/>
    <w:rsid w:val="0091343F"/>
    <w:rsid w:val="00917FDF"/>
    <w:rsid w:val="00922ACD"/>
    <w:rsid w:val="00923FFF"/>
    <w:rsid w:val="009302B0"/>
    <w:rsid w:val="009319D3"/>
    <w:rsid w:val="00931A0C"/>
    <w:rsid w:val="00931C8D"/>
    <w:rsid w:val="009320A9"/>
    <w:rsid w:val="00932A86"/>
    <w:rsid w:val="009334F8"/>
    <w:rsid w:val="00937175"/>
    <w:rsid w:val="00944D29"/>
    <w:rsid w:val="00945E93"/>
    <w:rsid w:val="009467C0"/>
    <w:rsid w:val="00946B67"/>
    <w:rsid w:val="00946D31"/>
    <w:rsid w:val="00952155"/>
    <w:rsid w:val="00955799"/>
    <w:rsid w:val="00955A01"/>
    <w:rsid w:val="00956166"/>
    <w:rsid w:val="00957B9D"/>
    <w:rsid w:val="009608D0"/>
    <w:rsid w:val="009618E7"/>
    <w:rsid w:val="00962054"/>
    <w:rsid w:val="009635B1"/>
    <w:rsid w:val="00963927"/>
    <w:rsid w:val="0096404E"/>
    <w:rsid w:val="00964682"/>
    <w:rsid w:val="0097052A"/>
    <w:rsid w:val="0097112C"/>
    <w:rsid w:val="0097538C"/>
    <w:rsid w:val="00975757"/>
    <w:rsid w:val="00977493"/>
    <w:rsid w:val="00984DD8"/>
    <w:rsid w:val="009861F5"/>
    <w:rsid w:val="00991BEB"/>
    <w:rsid w:val="00991E15"/>
    <w:rsid w:val="00992975"/>
    <w:rsid w:val="00992A12"/>
    <w:rsid w:val="00994054"/>
    <w:rsid w:val="00996E53"/>
    <w:rsid w:val="009973DF"/>
    <w:rsid w:val="00997A82"/>
    <w:rsid w:val="009A036F"/>
    <w:rsid w:val="009A0974"/>
    <w:rsid w:val="009A361C"/>
    <w:rsid w:val="009A7B53"/>
    <w:rsid w:val="009B34C7"/>
    <w:rsid w:val="009B3EDB"/>
    <w:rsid w:val="009B6BB2"/>
    <w:rsid w:val="009B7FBE"/>
    <w:rsid w:val="009C0A1E"/>
    <w:rsid w:val="009C1012"/>
    <w:rsid w:val="009C1771"/>
    <w:rsid w:val="009C323E"/>
    <w:rsid w:val="009C45A2"/>
    <w:rsid w:val="009C638A"/>
    <w:rsid w:val="009D0077"/>
    <w:rsid w:val="009D1CB7"/>
    <w:rsid w:val="009D4FA2"/>
    <w:rsid w:val="009D5915"/>
    <w:rsid w:val="009D6AD5"/>
    <w:rsid w:val="009E0639"/>
    <w:rsid w:val="009E29D1"/>
    <w:rsid w:val="009E3461"/>
    <w:rsid w:val="009E3E90"/>
    <w:rsid w:val="009E478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6D67"/>
    <w:rsid w:val="00A1701D"/>
    <w:rsid w:val="00A22CED"/>
    <w:rsid w:val="00A2591F"/>
    <w:rsid w:val="00A26180"/>
    <w:rsid w:val="00A2638F"/>
    <w:rsid w:val="00A325C4"/>
    <w:rsid w:val="00A325D8"/>
    <w:rsid w:val="00A36938"/>
    <w:rsid w:val="00A36C6A"/>
    <w:rsid w:val="00A40098"/>
    <w:rsid w:val="00A4309A"/>
    <w:rsid w:val="00A43E3B"/>
    <w:rsid w:val="00A545C7"/>
    <w:rsid w:val="00A55968"/>
    <w:rsid w:val="00A55E69"/>
    <w:rsid w:val="00A56DA5"/>
    <w:rsid w:val="00A607EA"/>
    <w:rsid w:val="00A61908"/>
    <w:rsid w:val="00A61936"/>
    <w:rsid w:val="00A63D4F"/>
    <w:rsid w:val="00A65088"/>
    <w:rsid w:val="00A656B8"/>
    <w:rsid w:val="00A660C5"/>
    <w:rsid w:val="00A67D35"/>
    <w:rsid w:val="00A710ED"/>
    <w:rsid w:val="00A75E8A"/>
    <w:rsid w:val="00A813ED"/>
    <w:rsid w:val="00A82AC2"/>
    <w:rsid w:val="00A84B2B"/>
    <w:rsid w:val="00A8551F"/>
    <w:rsid w:val="00A8633B"/>
    <w:rsid w:val="00A86D84"/>
    <w:rsid w:val="00A87EA4"/>
    <w:rsid w:val="00A9130D"/>
    <w:rsid w:val="00A9144B"/>
    <w:rsid w:val="00A92A88"/>
    <w:rsid w:val="00A92F4F"/>
    <w:rsid w:val="00A95584"/>
    <w:rsid w:val="00A9625E"/>
    <w:rsid w:val="00A96694"/>
    <w:rsid w:val="00A9749F"/>
    <w:rsid w:val="00A97B7D"/>
    <w:rsid w:val="00AA0D3F"/>
    <w:rsid w:val="00AA1BED"/>
    <w:rsid w:val="00AA1DB9"/>
    <w:rsid w:val="00AA4F06"/>
    <w:rsid w:val="00AA6074"/>
    <w:rsid w:val="00AB0C5A"/>
    <w:rsid w:val="00AB3D45"/>
    <w:rsid w:val="00AB48ED"/>
    <w:rsid w:val="00AB56F9"/>
    <w:rsid w:val="00AB5767"/>
    <w:rsid w:val="00AB6529"/>
    <w:rsid w:val="00AB6A70"/>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257D"/>
    <w:rsid w:val="00B3313C"/>
    <w:rsid w:val="00B3544D"/>
    <w:rsid w:val="00B41590"/>
    <w:rsid w:val="00B44CBA"/>
    <w:rsid w:val="00B476AD"/>
    <w:rsid w:val="00B5217E"/>
    <w:rsid w:val="00B53F41"/>
    <w:rsid w:val="00B563B7"/>
    <w:rsid w:val="00B56D8B"/>
    <w:rsid w:val="00B61C5B"/>
    <w:rsid w:val="00B63CC6"/>
    <w:rsid w:val="00B64B75"/>
    <w:rsid w:val="00B658A8"/>
    <w:rsid w:val="00B701F7"/>
    <w:rsid w:val="00B74CE0"/>
    <w:rsid w:val="00B76701"/>
    <w:rsid w:val="00B76B99"/>
    <w:rsid w:val="00B77E8D"/>
    <w:rsid w:val="00B80171"/>
    <w:rsid w:val="00B804BF"/>
    <w:rsid w:val="00B80DA0"/>
    <w:rsid w:val="00B843F1"/>
    <w:rsid w:val="00B85593"/>
    <w:rsid w:val="00B8668C"/>
    <w:rsid w:val="00B87726"/>
    <w:rsid w:val="00B917F6"/>
    <w:rsid w:val="00B94486"/>
    <w:rsid w:val="00B956FB"/>
    <w:rsid w:val="00B96AD3"/>
    <w:rsid w:val="00B97D0D"/>
    <w:rsid w:val="00B97F45"/>
    <w:rsid w:val="00BA1449"/>
    <w:rsid w:val="00BA2C99"/>
    <w:rsid w:val="00BA36D4"/>
    <w:rsid w:val="00BA4185"/>
    <w:rsid w:val="00BA6470"/>
    <w:rsid w:val="00BA68D9"/>
    <w:rsid w:val="00BA6A0B"/>
    <w:rsid w:val="00BA720D"/>
    <w:rsid w:val="00BB077C"/>
    <w:rsid w:val="00BB1462"/>
    <w:rsid w:val="00BB16BE"/>
    <w:rsid w:val="00BB1A42"/>
    <w:rsid w:val="00BB33F7"/>
    <w:rsid w:val="00BB6C23"/>
    <w:rsid w:val="00BC4225"/>
    <w:rsid w:val="00BC4C8D"/>
    <w:rsid w:val="00BC5C82"/>
    <w:rsid w:val="00BC690B"/>
    <w:rsid w:val="00BD0C75"/>
    <w:rsid w:val="00BD1602"/>
    <w:rsid w:val="00BD2220"/>
    <w:rsid w:val="00BD5E46"/>
    <w:rsid w:val="00BD6AA5"/>
    <w:rsid w:val="00BE0D8C"/>
    <w:rsid w:val="00BE1FBC"/>
    <w:rsid w:val="00BE4B9D"/>
    <w:rsid w:val="00BE5563"/>
    <w:rsid w:val="00BE56F7"/>
    <w:rsid w:val="00BE7046"/>
    <w:rsid w:val="00BE7969"/>
    <w:rsid w:val="00BF520E"/>
    <w:rsid w:val="00BF7D6F"/>
    <w:rsid w:val="00C02462"/>
    <w:rsid w:val="00C02BEF"/>
    <w:rsid w:val="00C02C6E"/>
    <w:rsid w:val="00C0425D"/>
    <w:rsid w:val="00C04E86"/>
    <w:rsid w:val="00C10489"/>
    <w:rsid w:val="00C12C26"/>
    <w:rsid w:val="00C12F68"/>
    <w:rsid w:val="00C14160"/>
    <w:rsid w:val="00C14F7D"/>
    <w:rsid w:val="00C1543D"/>
    <w:rsid w:val="00C16707"/>
    <w:rsid w:val="00C20AE4"/>
    <w:rsid w:val="00C21559"/>
    <w:rsid w:val="00C24DAB"/>
    <w:rsid w:val="00C264BE"/>
    <w:rsid w:val="00C30400"/>
    <w:rsid w:val="00C30C91"/>
    <w:rsid w:val="00C3597D"/>
    <w:rsid w:val="00C363B8"/>
    <w:rsid w:val="00C40047"/>
    <w:rsid w:val="00C413D7"/>
    <w:rsid w:val="00C41533"/>
    <w:rsid w:val="00C42C03"/>
    <w:rsid w:val="00C44BBA"/>
    <w:rsid w:val="00C44D9D"/>
    <w:rsid w:val="00C472D4"/>
    <w:rsid w:val="00C47309"/>
    <w:rsid w:val="00C5286F"/>
    <w:rsid w:val="00C54A26"/>
    <w:rsid w:val="00C615B3"/>
    <w:rsid w:val="00C64EFC"/>
    <w:rsid w:val="00C65C73"/>
    <w:rsid w:val="00C67AE4"/>
    <w:rsid w:val="00C74713"/>
    <w:rsid w:val="00C75488"/>
    <w:rsid w:val="00C7665F"/>
    <w:rsid w:val="00C77D48"/>
    <w:rsid w:val="00C8099E"/>
    <w:rsid w:val="00C84866"/>
    <w:rsid w:val="00C85083"/>
    <w:rsid w:val="00C86F54"/>
    <w:rsid w:val="00C914CF"/>
    <w:rsid w:val="00C91ACD"/>
    <w:rsid w:val="00C931A2"/>
    <w:rsid w:val="00C94578"/>
    <w:rsid w:val="00C95682"/>
    <w:rsid w:val="00C9663E"/>
    <w:rsid w:val="00CA1EB9"/>
    <w:rsid w:val="00CA3E15"/>
    <w:rsid w:val="00CA528B"/>
    <w:rsid w:val="00CA535D"/>
    <w:rsid w:val="00CA7A6F"/>
    <w:rsid w:val="00CB321D"/>
    <w:rsid w:val="00CB73FD"/>
    <w:rsid w:val="00CC06C6"/>
    <w:rsid w:val="00CC1493"/>
    <w:rsid w:val="00CC14E7"/>
    <w:rsid w:val="00CC1D85"/>
    <w:rsid w:val="00CC211F"/>
    <w:rsid w:val="00CC48A7"/>
    <w:rsid w:val="00CC4F3B"/>
    <w:rsid w:val="00CC702E"/>
    <w:rsid w:val="00CD11F1"/>
    <w:rsid w:val="00CD2BC9"/>
    <w:rsid w:val="00CD5497"/>
    <w:rsid w:val="00CD5F7D"/>
    <w:rsid w:val="00CD7514"/>
    <w:rsid w:val="00CE24C7"/>
    <w:rsid w:val="00CE31F8"/>
    <w:rsid w:val="00CE4E9C"/>
    <w:rsid w:val="00CE5729"/>
    <w:rsid w:val="00CE5CB8"/>
    <w:rsid w:val="00CE77EB"/>
    <w:rsid w:val="00CF1694"/>
    <w:rsid w:val="00CF2319"/>
    <w:rsid w:val="00CF2865"/>
    <w:rsid w:val="00CF35D0"/>
    <w:rsid w:val="00CF4827"/>
    <w:rsid w:val="00CF4940"/>
    <w:rsid w:val="00CF501F"/>
    <w:rsid w:val="00CF55F6"/>
    <w:rsid w:val="00CF5AF7"/>
    <w:rsid w:val="00CF7546"/>
    <w:rsid w:val="00D01307"/>
    <w:rsid w:val="00D01572"/>
    <w:rsid w:val="00D02ACA"/>
    <w:rsid w:val="00D02F84"/>
    <w:rsid w:val="00D0344F"/>
    <w:rsid w:val="00D040DC"/>
    <w:rsid w:val="00D05627"/>
    <w:rsid w:val="00D0776E"/>
    <w:rsid w:val="00D07A8E"/>
    <w:rsid w:val="00D12A38"/>
    <w:rsid w:val="00D13AB2"/>
    <w:rsid w:val="00D14479"/>
    <w:rsid w:val="00D1483E"/>
    <w:rsid w:val="00D1718B"/>
    <w:rsid w:val="00D22EA6"/>
    <w:rsid w:val="00D232C5"/>
    <w:rsid w:val="00D245A7"/>
    <w:rsid w:val="00D25F97"/>
    <w:rsid w:val="00D27D88"/>
    <w:rsid w:val="00D31044"/>
    <w:rsid w:val="00D35DEF"/>
    <w:rsid w:val="00D36299"/>
    <w:rsid w:val="00D371A8"/>
    <w:rsid w:val="00D37A55"/>
    <w:rsid w:val="00D424F5"/>
    <w:rsid w:val="00D446D4"/>
    <w:rsid w:val="00D44A1A"/>
    <w:rsid w:val="00D465F2"/>
    <w:rsid w:val="00D4710A"/>
    <w:rsid w:val="00D5457A"/>
    <w:rsid w:val="00D57D59"/>
    <w:rsid w:val="00D61667"/>
    <w:rsid w:val="00D62E03"/>
    <w:rsid w:val="00D644ED"/>
    <w:rsid w:val="00D64CB7"/>
    <w:rsid w:val="00D66D44"/>
    <w:rsid w:val="00D71D0B"/>
    <w:rsid w:val="00D71F10"/>
    <w:rsid w:val="00D7228C"/>
    <w:rsid w:val="00D72D96"/>
    <w:rsid w:val="00D74094"/>
    <w:rsid w:val="00D768EA"/>
    <w:rsid w:val="00D80A6A"/>
    <w:rsid w:val="00D80B51"/>
    <w:rsid w:val="00D81DC7"/>
    <w:rsid w:val="00D843A0"/>
    <w:rsid w:val="00D85E0E"/>
    <w:rsid w:val="00D866B6"/>
    <w:rsid w:val="00D95391"/>
    <w:rsid w:val="00D97B9A"/>
    <w:rsid w:val="00DA233F"/>
    <w:rsid w:val="00DA5CB2"/>
    <w:rsid w:val="00DA6C29"/>
    <w:rsid w:val="00DA7718"/>
    <w:rsid w:val="00DA7CA1"/>
    <w:rsid w:val="00DB21A6"/>
    <w:rsid w:val="00DB6BFB"/>
    <w:rsid w:val="00DB7FC5"/>
    <w:rsid w:val="00DC17E0"/>
    <w:rsid w:val="00DC69CF"/>
    <w:rsid w:val="00DC6E90"/>
    <w:rsid w:val="00DD2D4B"/>
    <w:rsid w:val="00DD67BB"/>
    <w:rsid w:val="00DD7E59"/>
    <w:rsid w:val="00DE06A9"/>
    <w:rsid w:val="00DE2549"/>
    <w:rsid w:val="00DE36E4"/>
    <w:rsid w:val="00DE4805"/>
    <w:rsid w:val="00DF1DC5"/>
    <w:rsid w:val="00DF5534"/>
    <w:rsid w:val="00DF6947"/>
    <w:rsid w:val="00DF7B7B"/>
    <w:rsid w:val="00E00064"/>
    <w:rsid w:val="00E0006B"/>
    <w:rsid w:val="00E00140"/>
    <w:rsid w:val="00E01862"/>
    <w:rsid w:val="00E01A8A"/>
    <w:rsid w:val="00E01F66"/>
    <w:rsid w:val="00E04293"/>
    <w:rsid w:val="00E059B3"/>
    <w:rsid w:val="00E111F2"/>
    <w:rsid w:val="00E11873"/>
    <w:rsid w:val="00E13D2B"/>
    <w:rsid w:val="00E155DE"/>
    <w:rsid w:val="00E233E0"/>
    <w:rsid w:val="00E255D6"/>
    <w:rsid w:val="00E25A86"/>
    <w:rsid w:val="00E26E92"/>
    <w:rsid w:val="00E32CED"/>
    <w:rsid w:val="00E34335"/>
    <w:rsid w:val="00E36E64"/>
    <w:rsid w:val="00E3787E"/>
    <w:rsid w:val="00E409A0"/>
    <w:rsid w:val="00E41808"/>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4BAD"/>
    <w:rsid w:val="00E751C1"/>
    <w:rsid w:val="00E7774F"/>
    <w:rsid w:val="00E80EB2"/>
    <w:rsid w:val="00E86685"/>
    <w:rsid w:val="00E95B59"/>
    <w:rsid w:val="00E9621B"/>
    <w:rsid w:val="00EA072B"/>
    <w:rsid w:val="00EA212C"/>
    <w:rsid w:val="00EA33F7"/>
    <w:rsid w:val="00EA38A6"/>
    <w:rsid w:val="00EA42E5"/>
    <w:rsid w:val="00EA56B6"/>
    <w:rsid w:val="00EA5D4E"/>
    <w:rsid w:val="00EA6751"/>
    <w:rsid w:val="00EB288A"/>
    <w:rsid w:val="00EB45DA"/>
    <w:rsid w:val="00EB49F1"/>
    <w:rsid w:val="00EB6084"/>
    <w:rsid w:val="00EB67AD"/>
    <w:rsid w:val="00EB7B88"/>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00FE"/>
    <w:rsid w:val="00F2013B"/>
    <w:rsid w:val="00F21E95"/>
    <w:rsid w:val="00F23A6D"/>
    <w:rsid w:val="00F2427F"/>
    <w:rsid w:val="00F25D24"/>
    <w:rsid w:val="00F31887"/>
    <w:rsid w:val="00F33DD9"/>
    <w:rsid w:val="00F34BF5"/>
    <w:rsid w:val="00F37F81"/>
    <w:rsid w:val="00F4039B"/>
    <w:rsid w:val="00F40489"/>
    <w:rsid w:val="00F41998"/>
    <w:rsid w:val="00F43E67"/>
    <w:rsid w:val="00F443E5"/>
    <w:rsid w:val="00F45AA6"/>
    <w:rsid w:val="00F45F5C"/>
    <w:rsid w:val="00F47AA5"/>
    <w:rsid w:val="00F54F29"/>
    <w:rsid w:val="00F563C4"/>
    <w:rsid w:val="00F615F5"/>
    <w:rsid w:val="00F64FB4"/>
    <w:rsid w:val="00F708DF"/>
    <w:rsid w:val="00F73E30"/>
    <w:rsid w:val="00F75316"/>
    <w:rsid w:val="00F77B62"/>
    <w:rsid w:val="00F80229"/>
    <w:rsid w:val="00F81E3E"/>
    <w:rsid w:val="00F83D75"/>
    <w:rsid w:val="00F864A8"/>
    <w:rsid w:val="00F86E94"/>
    <w:rsid w:val="00F90199"/>
    <w:rsid w:val="00F907F7"/>
    <w:rsid w:val="00F92E39"/>
    <w:rsid w:val="00F9516E"/>
    <w:rsid w:val="00F96136"/>
    <w:rsid w:val="00F968B7"/>
    <w:rsid w:val="00F97344"/>
    <w:rsid w:val="00F973D7"/>
    <w:rsid w:val="00F97E2B"/>
    <w:rsid w:val="00FA0620"/>
    <w:rsid w:val="00FA1779"/>
    <w:rsid w:val="00FA67F4"/>
    <w:rsid w:val="00FB055E"/>
    <w:rsid w:val="00FB097D"/>
    <w:rsid w:val="00FB1E24"/>
    <w:rsid w:val="00FB2649"/>
    <w:rsid w:val="00FB2753"/>
    <w:rsid w:val="00FB284A"/>
    <w:rsid w:val="00FB30C0"/>
    <w:rsid w:val="00FB3505"/>
    <w:rsid w:val="00FB49CE"/>
    <w:rsid w:val="00FB764F"/>
    <w:rsid w:val="00FC33E4"/>
    <w:rsid w:val="00FC4794"/>
    <w:rsid w:val="00FC5257"/>
    <w:rsid w:val="00FC67FA"/>
    <w:rsid w:val="00FC6AC1"/>
    <w:rsid w:val="00FC7F33"/>
    <w:rsid w:val="00FD085F"/>
    <w:rsid w:val="00FD1923"/>
    <w:rsid w:val="00FD21F9"/>
    <w:rsid w:val="00FD2FEC"/>
    <w:rsid w:val="00FD3B74"/>
    <w:rsid w:val="00FD69BF"/>
    <w:rsid w:val="00FD6D26"/>
    <w:rsid w:val="00FE1588"/>
    <w:rsid w:val="00FE187F"/>
    <w:rsid w:val="00FE19B9"/>
    <w:rsid w:val="00FE2217"/>
    <w:rsid w:val="00FE2E1E"/>
    <w:rsid w:val="00FE562B"/>
    <w:rsid w:val="00FE5FA5"/>
    <w:rsid w:val="00FF033E"/>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1759221">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642083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k.robbe@sennheiser.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cid:image001.png@01D960D3.EB1618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emf"/></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846</Words>
  <Characters>5336</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13</cp:revision>
  <cp:lastPrinted>2023-03-30T13:05:00Z</cp:lastPrinted>
  <dcterms:created xsi:type="dcterms:W3CDTF">2023-04-04T07:45:00Z</dcterms:created>
  <dcterms:modified xsi:type="dcterms:W3CDTF">2023-04-04T08:06:00Z</dcterms:modified>
</cp:coreProperties>
</file>